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E84F9" w14:textId="77777777" w:rsidR="009D2084" w:rsidRPr="009D2084" w:rsidRDefault="009D2084" w:rsidP="009D2084">
      <w:pPr>
        <w:jc w:val="center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 w:rsidRPr="009D2084">
        <w:rPr>
          <w:rFonts w:ascii="ＭＳ ゴシック" w:eastAsia="ＭＳ ゴシック" w:hAnsi="ＭＳ ゴシック" w:hint="eastAsia"/>
          <w:b/>
          <w:sz w:val="24"/>
        </w:rPr>
        <w:t>環境調査・検査業務技術認定の審査手順</w:t>
      </w:r>
    </w:p>
    <w:p w14:paraId="68100EB5" w14:textId="77777777" w:rsidR="009D2084" w:rsidRDefault="009D2084">
      <w:pPr>
        <w:rPr>
          <w:rFonts w:ascii="ＭＳ ゴシック" w:eastAsia="ＭＳ ゴシック" w:hAnsi="ＭＳ ゴシック"/>
        </w:rPr>
      </w:pPr>
    </w:p>
    <w:p w14:paraId="4B11362E" w14:textId="77777777" w:rsidR="00E3526F" w:rsidRDefault="00E3526F">
      <w:pPr>
        <w:rPr>
          <w:rFonts w:ascii="ＭＳ ゴシック" w:eastAsia="ＭＳ ゴシック" w:hAnsi="ＭＳ ゴシック"/>
        </w:rPr>
      </w:pPr>
      <w:r w:rsidRPr="00E3526F">
        <w:rPr>
          <w:rFonts w:ascii="ＭＳ ゴシック" w:eastAsia="ＭＳ ゴシック" w:hAnsi="ＭＳ ゴシック" w:hint="eastAsia"/>
        </w:rPr>
        <w:t>「JIS Q 17043　適合性評価－技能試験に対する一般要求事項」に準じた方法により検定を行う。</w:t>
      </w:r>
    </w:p>
    <w:p w14:paraId="6E586949" w14:textId="77777777" w:rsidR="00E3526F" w:rsidRDefault="00E3526F">
      <w:pPr>
        <w:rPr>
          <w:rFonts w:ascii="ＭＳ ゴシック" w:eastAsia="ＭＳ ゴシック" w:hAnsi="ＭＳ ゴシック"/>
        </w:rPr>
      </w:pPr>
    </w:p>
    <w:p w14:paraId="50CC08E9" w14:textId="77777777" w:rsidR="009D2084" w:rsidRPr="00620A59" w:rsidRDefault="009D2084">
      <w:pPr>
        <w:rPr>
          <w:rFonts w:ascii="ＭＳ ゴシック" w:eastAsia="ＭＳ ゴシック" w:hAnsi="ＭＳ ゴシック"/>
          <w:b/>
        </w:rPr>
      </w:pPr>
      <w:r w:rsidRPr="00620A59">
        <w:rPr>
          <w:rFonts w:ascii="ＭＳ ゴシック" w:eastAsia="ＭＳ ゴシック" w:hAnsi="ＭＳ ゴシック" w:hint="eastAsia"/>
          <w:b/>
        </w:rPr>
        <w:t>１．審査フロー</w:t>
      </w:r>
    </w:p>
    <w:p w14:paraId="3E7EA1FE" w14:textId="77777777" w:rsidR="009D2084" w:rsidRDefault="009D2084" w:rsidP="009D2084">
      <w:pPr>
        <w:ind w:firstLineChars="200" w:firstLine="420"/>
        <w:rPr>
          <w:rFonts w:ascii="ＭＳ ゴシック" w:eastAsia="ＭＳ ゴシック" w:hAnsi="ＭＳ ゴシック"/>
        </w:rPr>
      </w:pPr>
      <w:r w:rsidRPr="009D2084">
        <w:rPr>
          <w:rFonts w:ascii="ＭＳ ゴシック" w:eastAsia="ＭＳ ゴシック" w:hAnsi="ＭＳ ゴシック" w:hint="eastAsia"/>
        </w:rPr>
        <w:t>審査は次のフローに従って行う。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B7520" w14:paraId="3AA39D8A" w14:textId="77777777" w:rsidTr="005B7520">
        <w:tc>
          <w:tcPr>
            <w:tcW w:w="9836" w:type="dxa"/>
          </w:tcPr>
          <w:p w14:paraId="1B1974D4" w14:textId="0D4B9FCC" w:rsidR="005B7520" w:rsidRDefault="00C042FC" w:rsidP="005B752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37640A8B" wp14:editId="13F53E35">
                  <wp:extent cx="5955840" cy="3958560"/>
                  <wp:effectExtent l="0" t="0" r="6985" b="4445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5840" cy="395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520" w14:paraId="6AAF3C45" w14:textId="77777777" w:rsidTr="005B7520">
        <w:tc>
          <w:tcPr>
            <w:tcW w:w="9836" w:type="dxa"/>
          </w:tcPr>
          <w:p w14:paraId="31DF9DA3" w14:textId="77777777" w:rsidR="005B7520" w:rsidRDefault="005B7520" w:rsidP="005B752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図１　審査フロー</w:t>
            </w:r>
          </w:p>
        </w:tc>
      </w:tr>
    </w:tbl>
    <w:p w14:paraId="5FA81CE6" w14:textId="77777777" w:rsidR="009D2084" w:rsidRDefault="009D2084" w:rsidP="009D2084">
      <w:pPr>
        <w:rPr>
          <w:rFonts w:ascii="ＭＳ ゴシック" w:eastAsia="ＭＳ ゴシック" w:hAnsi="ＭＳ ゴシック"/>
        </w:rPr>
      </w:pPr>
    </w:p>
    <w:p w14:paraId="4F698ABB" w14:textId="77777777" w:rsidR="005B7520" w:rsidRPr="009D2084" w:rsidRDefault="005B7520" w:rsidP="009D2084">
      <w:pPr>
        <w:rPr>
          <w:rFonts w:ascii="ＭＳ ゴシック" w:eastAsia="ＭＳ ゴシック" w:hAnsi="ＭＳ ゴシック"/>
        </w:rPr>
      </w:pPr>
    </w:p>
    <w:p w14:paraId="1EFC0658" w14:textId="77777777" w:rsidR="009D2084" w:rsidRPr="00620A59" w:rsidRDefault="009D2084" w:rsidP="009D2084">
      <w:pPr>
        <w:rPr>
          <w:rFonts w:ascii="ＭＳ ゴシック" w:eastAsia="ＭＳ ゴシック" w:hAnsi="ＭＳ ゴシック"/>
          <w:b/>
        </w:rPr>
      </w:pPr>
      <w:r w:rsidRPr="00620A59">
        <w:rPr>
          <w:rFonts w:ascii="ＭＳ ゴシック" w:eastAsia="ＭＳ ゴシック" w:hAnsi="ＭＳ ゴシック" w:hint="eastAsia"/>
          <w:b/>
        </w:rPr>
        <w:t>２．提出書類の審査</w:t>
      </w:r>
    </w:p>
    <w:p w14:paraId="458C32B6" w14:textId="77777777" w:rsidR="00620A59" w:rsidRDefault="009D2084" w:rsidP="009D2084">
      <w:pPr>
        <w:rPr>
          <w:rFonts w:ascii="ＭＳ ゴシック" w:eastAsia="ＭＳ ゴシック" w:hAnsi="ＭＳ ゴシック"/>
        </w:rPr>
      </w:pPr>
      <w:r w:rsidRPr="009D2084">
        <w:rPr>
          <w:rFonts w:ascii="ＭＳ ゴシック" w:eastAsia="ＭＳ ゴシック" w:hAnsi="ＭＳ ゴシック" w:hint="eastAsia"/>
        </w:rPr>
        <w:t xml:space="preserve">　</w:t>
      </w:r>
      <w:r w:rsidR="00620A59">
        <w:rPr>
          <w:rFonts w:ascii="ＭＳ ゴシック" w:eastAsia="ＭＳ ゴシック" w:hAnsi="ＭＳ ゴシック" w:hint="eastAsia"/>
        </w:rPr>
        <w:t xml:space="preserve">　分析項目毎に次の①～⑦の</w:t>
      </w:r>
      <w:r w:rsidRPr="009D2084">
        <w:rPr>
          <w:rFonts w:ascii="ＭＳ ゴシック" w:eastAsia="ＭＳ ゴシック" w:hAnsi="ＭＳ ゴシック" w:hint="eastAsia"/>
        </w:rPr>
        <w:t>チェック項目</w:t>
      </w:r>
      <w:r w:rsidR="00620A59">
        <w:rPr>
          <w:rFonts w:ascii="ＭＳ ゴシック" w:eastAsia="ＭＳ ゴシック" w:hAnsi="ＭＳ ゴシック" w:hint="eastAsia"/>
        </w:rPr>
        <w:t>について審査を行う。</w:t>
      </w:r>
    </w:p>
    <w:p w14:paraId="2E825AAB" w14:textId="77777777" w:rsidR="00620A59" w:rsidRPr="00620A59" w:rsidRDefault="00620A59" w:rsidP="009D2084">
      <w:pPr>
        <w:rPr>
          <w:rFonts w:ascii="ＭＳ ゴシック" w:eastAsia="ＭＳ ゴシック" w:hAnsi="ＭＳ ゴシック"/>
        </w:rPr>
      </w:pPr>
    </w:p>
    <w:p w14:paraId="59DD10D6" w14:textId="77777777" w:rsidR="00620A59" w:rsidRDefault="00620A59" w:rsidP="00620A59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　提出書類は全て提出されているか。</w:t>
      </w:r>
    </w:p>
    <w:p w14:paraId="10DBBCDC" w14:textId="77777777" w:rsidR="00620A59" w:rsidRDefault="00620A59" w:rsidP="00620A59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・分析結果の報告様式</w:t>
      </w:r>
    </w:p>
    <w:p w14:paraId="58E8F29A" w14:textId="77777777" w:rsidR="00620A59" w:rsidRDefault="00620A59" w:rsidP="00620A59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620A59">
        <w:rPr>
          <w:rFonts w:ascii="ＭＳ ゴシック" w:eastAsia="ＭＳ ゴシック" w:hAnsi="ＭＳ ゴシック" w:hint="eastAsia"/>
        </w:rPr>
        <w:t>分析フロー又は標準作業手順書（SOP）</w:t>
      </w:r>
    </w:p>
    <w:p w14:paraId="7BAFDE00" w14:textId="77777777" w:rsidR="00620A59" w:rsidRPr="00620A59" w:rsidRDefault="00620A59" w:rsidP="00620A59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・検量線図</w:t>
      </w:r>
    </w:p>
    <w:p w14:paraId="24E4A0F6" w14:textId="77777777" w:rsidR="009D2084" w:rsidRDefault="00620A59" w:rsidP="00620A59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620A59">
        <w:rPr>
          <w:rFonts w:ascii="ＭＳ ゴシック" w:eastAsia="ＭＳ ゴシック" w:hAnsi="ＭＳ ゴシック" w:hint="eastAsia"/>
        </w:rPr>
        <w:t>標準液・試料・ブランクの測定チャートの写し</w:t>
      </w:r>
    </w:p>
    <w:p w14:paraId="71FFB3B0" w14:textId="77777777" w:rsidR="00620A59" w:rsidRDefault="00E31AA5" w:rsidP="00620A59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　分析は指定した方法で適切に</w:t>
      </w:r>
      <w:r w:rsidR="00620A59">
        <w:rPr>
          <w:rFonts w:ascii="ＭＳ ゴシック" w:eastAsia="ＭＳ ゴシック" w:hAnsi="ＭＳ ゴシック" w:hint="eastAsia"/>
        </w:rPr>
        <w:t>行って</w:t>
      </w:r>
      <w:r w:rsidR="00620A59" w:rsidRPr="00620A59">
        <w:rPr>
          <w:rFonts w:ascii="ＭＳ ゴシック" w:eastAsia="ＭＳ ゴシック" w:hAnsi="ＭＳ ゴシック" w:hint="eastAsia"/>
        </w:rPr>
        <w:t>いるか。</w:t>
      </w:r>
    </w:p>
    <w:p w14:paraId="799D5B39" w14:textId="77777777" w:rsidR="00620A59" w:rsidRDefault="00620A59" w:rsidP="00620A59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　分析試料の濃度は</w:t>
      </w:r>
      <w:r w:rsidRPr="00620A59">
        <w:rPr>
          <w:rFonts w:ascii="ＭＳ ゴシック" w:eastAsia="ＭＳ ゴシック" w:hAnsi="ＭＳ ゴシック" w:hint="eastAsia"/>
        </w:rPr>
        <w:t>検量線の範囲に入っているか。</w:t>
      </w:r>
    </w:p>
    <w:p w14:paraId="24C19651" w14:textId="77777777" w:rsidR="00620A59" w:rsidRDefault="00620A59" w:rsidP="00620A59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④　</w:t>
      </w:r>
      <w:r w:rsidRPr="00620A59">
        <w:rPr>
          <w:rFonts w:ascii="ＭＳ ゴシック" w:eastAsia="ＭＳ ゴシック" w:hAnsi="ＭＳ ゴシック" w:hint="eastAsia"/>
        </w:rPr>
        <w:t>最終報告値の有効数字は２桁か。</w:t>
      </w:r>
    </w:p>
    <w:p w14:paraId="31B0579A" w14:textId="77777777" w:rsidR="00620A59" w:rsidRDefault="00620A59" w:rsidP="00620A59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⑤　</w:t>
      </w:r>
      <w:r w:rsidR="00E31AA5">
        <w:rPr>
          <w:rFonts w:ascii="ＭＳ ゴシック" w:eastAsia="ＭＳ ゴシック" w:hAnsi="ＭＳ ゴシック" w:hint="eastAsia"/>
        </w:rPr>
        <w:t>過程の誤りや</w:t>
      </w:r>
      <w:r w:rsidRPr="00620A59">
        <w:rPr>
          <w:rFonts w:ascii="ＭＳ ゴシック" w:eastAsia="ＭＳ ゴシック" w:hAnsi="ＭＳ ゴシック" w:hint="eastAsia"/>
        </w:rPr>
        <w:t>計算間違いはないか。</w:t>
      </w:r>
    </w:p>
    <w:p w14:paraId="551D6EEF" w14:textId="77777777" w:rsidR="00620A59" w:rsidRDefault="00620A59" w:rsidP="00620A59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 xml:space="preserve">⑥　</w:t>
      </w:r>
      <w:r w:rsidRPr="00620A59">
        <w:rPr>
          <w:rFonts w:ascii="ＭＳ ゴシック" w:eastAsia="ＭＳ ゴシック" w:hAnsi="ＭＳ ゴシック" w:hint="eastAsia"/>
        </w:rPr>
        <w:t>チャート等から報告書への</w:t>
      </w:r>
      <w:r>
        <w:rPr>
          <w:rFonts w:ascii="ＭＳ ゴシック" w:eastAsia="ＭＳ ゴシック" w:hAnsi="ＭＳ ゴシック" w:hint="eastAsia"/>
        </w:rPr>
        <w:t>数字等の</w:t>
      </w:r>
      <w:r w:rsidRPr="00620A59">
        <w:rPr>
          <w:rFonts w:ascii="ＭＳ ゴシック" w:eastAsia="ＭＳ ゴシック" w:hAnsi="ＭＳ ゴシック" w:hint="eastAsia"/>
        </w:rPr>
        <w:t>転記にミスはないか。</w:t>
      </w:r>
    </w:p>
    <w:p w14:paraId="6535A54F" w14:textId="4D748CA0" w:rsidR="00620A59" w:rsidRDefault="00620A59" w:rsidP="00620A59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⑦　その他分析項目毎に必要な項目</w:t>
      </w:r>
      <w:r w:rsidR="00DA3789">
        <w:rPr>
          <w:rFonts w:ascii="ＭＳ ゴシック" w:eastAsia="ＭＳ ゴシック" w:hAnsi="ＭＳ ゴシック" w:hint="eastAsia"/>
        </w:rPr>
        <w:t>。</w:t>
      </w:r>
    </w:p>
    <w:p w14:paraId="5613A369" w14:textId="77777777" w:rsidR="00620A59" w:rsidRDefault="00620A59" w:rsidP="00620A59">
      <w:pPr>
        <w:rPr>
          <w:rFonts w:ascii="ＭＳ ゴシック" w:eastAsia="ＭＳ ゴシック" w:hAnsi="ＭＳ ゴシック"/>
        </w:rPr>
      </w:pPr>
    </w:p>
    <w:p w14:paraId="4A70D992" w14:textId="77777777" w:rsidR="00620A59" w:rsidRDefault="00620A59" w:rsidP="00620A59">
      <w:pPr>
        <w:ind w:leftChars="100" w:left="210" w:firstLineChars="100" w:firstLine="210"/>
        <w:rPr>
          <w:rFonts w:ascii="ＭＳ ゴシック" w:eastAsia="ＭＳ ゴシック" w:hAnsi="ＭＳ ゴシック"/>
          <w:lang w:val="x-none"/>
        </w:rPr>
      </w:pPr>
      <w:r>
        <w:rPr>
          <w:rFonts w:ascii="ＭＳ ゴシック" w:eastAsia="ＭＳ ゴシック" w:hAnsi="ＭＳ ゴシック" w:hint="eastAsia"/>
        </w:rPr>
        <w:t>チェック項目に全て問題がなければ、「適格」と判定し、</w:t>
      </w:r>
      <w:r>
        <w:rPr>
          <w:rFonts w:ascii="ＭＳ ゴシック" w:eastAsia="ＭＳ ゴシック" w:hAnsi="ＭＳ ゴシック" w:hint="eastAsia"/>
          <w:lang w:val="x-none"/>
        </w:rPr>
        <w:t>１つの区分の全ての分析項目で「適格」と判定された場合、次の分析結果の審査を行う。</w:t>
      </w:r>
    </w:p>
    <w:p w14:paraId="66579B7D" w14:textId="77777777" w:rsidR="00620A59" w:rsidRDefault="00620A59" w:rsidP="00620A59">
      <w:pPr>
        <w:ind w:leftChars="100" w:left="21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val="x-none"/>
        </w:rPr>
        <w:t>「不適格」と判定された場合、その分析項目を含む区分は「不認定」とし、その区分の分析結果は全て次の分析結果の審査に使用しない。</w:t>
      </w:r>
    </w:p>
    <w:p w14:paraId="49F5085D" w14:textId="77777777" w:rsidR="00620A59" w:rsidRPr="00620A59" w:rsidRDefault="00620A59" w:rsidP="00620A59">
      <w:pPr>
        <w:rPr>
          <w:rFonts w:ascii="ＭＳ ゴシック" w:eastAsia="ＭＳ ゴシック" w:hAnsi="ＭＳ ゴシック"/>
        </w:rPr>
      </w:pPr>
    </w:p>
    <w:p w14:paraId="584EBE96" w14:textId="77777777" w:rsidR="009D2084" w:rsidRPr="00C042FC" w:rsidRDefault="009D2084" w:rsidP="009D2084">
      <w:pPr>
        <w:rPr>
          <w:rFonts w:asciiTheme="majorEastAsia" w:eastAsiaTheme="majorEastAsia" w:hAnsiTheme="majorEastAsia"/>
          <w:b/>
        </w:rPr>
      </w:pPr>
      <w:r w:rsidRPr="00620A59">
        <w:rPr>
          <w:rFonts w:ascii="ＭＳ ゴシック" w:eastAsia="ＭＳ ゴシック" w:hAnsi="ＭＳ ゴシック" w:hint="eastAsia"/>
          <w:b/>
        </w:rPr>
        <w:t>３．分析結果の審</w:t>
      </w:r>
      <w:r w:rsidRPr="00C042FC">
        <w:rPr>
          <w:rFonts w:asciiTheme="majorEastAsia" w:eastAsiaTheme="majorEastAsia" w:hAnsiTheme="majorEastAsia" w:hint="eastAsia"/>
          <w:b/>
        </w:rPr>
        <w:t>査</w:t>
      </w:r>
    </w:p>
    <w:p w14:paraId="17678FE5" w14:textId="1DD39A3E" w:rsidR="000447A1" w:rsidRPr="00C042FC" w:rsidRDefault="000447A1" w:rsidP="00503C25">
      <w:pPr>
        <w:pStyle w:val="ae"/>
        <w:ind w:leftChars="200" w:left="420"/>
        <w:rPr>
          <w:rFonts w:ascii="ＭＳ ゴシック" w:eastAsia="ＭＳ ゴシック" w:hAnsi="ＭＳ ゴシック"/>
        </w:rPr>
      </w:pPr>
      <w:r w:rsidRPr="00C042FC">
        <w:rPr>
          <w:rFonts w:ascii="ＭＳ ゴシック" w:hAnsi="ＭＳ ゴシック" w:hint="eastAsia"/>
        </w:rPr>
        <w:t>①</w:t>
      </w:r>
      <w:r w:rsidRPr="00C042FC">
        <w:rPr>
          <w:rFonts w:ascii="ＭＳ ゴシック" w:eastAsia="ＭＳ ゴシック" w:hAnsi="ＭＳ ゴシック" w:hint="eastAsia"/>
        </w:rPr>
        <w:t>審査A</w:t>
      </w:r>
    </w:p>
    <w:p w14:paraId="7B07F544" w14:textId="691789AB" w:rsidR="009D2084" w:rsidRPr="00C042FC" w:rsidRDefault="00E3526F" w:rsidP="00503C25">
      <w:pPr>
        <w:pStyle w:val="ae"/>
        <w:ind w:leftChars="200" w:left="420" w:firstLineChars="100" w:firstLine="210"/>
        <w:rPr>
          <w:rFonts w:ascii="ＭＳ ゴシック" w:eastAsia="ＭＳ ゴシック" w:hAnsi="ＭＳ ゴシック"/>
        </w:rPr>
      </w:pPr>
      <w:r w:rsidRPr="00C042FC">
        <w:rPr>
          <w:rFonts w:ascii="ＭＳ ゴシック" w:eastAsia="ＭＳ ゴシック" w:hAnsi="ＭＳ ゴシック" w:hint="eastAsia"/>
        </w:rPr>
        <w:t>Z</w:t>
      </w:r>
      <w:r w:rsidR="009D2084" w:rsidRPr="00C042FC">
        <w:rPr>
          <w:rFonts w:ascii="ＭＳ ゴシック" w:eastAsia="ＭＳ ゴシック" w:hAnsi="ＭＳ ゴシック" w:hint="eastAsia"/>
        </w:rPr>
        <w:t>スコア（</w:t>
      </w:r>
      <w:r w:rsidRPr="00C042FC">
        <w:rPr>
          <w:rFonts w:ascii="ＭＳ ゴシック" w:eastAsia="ＭＳ ゴシック" w:hAnsi="ＭＳ ゴシック" w:hint="eastAsia"/>
        </w:rPr>
        <w:t>Z</w:t>
      </w:r>
      <w:r w:rsidR="009D2084" w:rsidRPr="00C042FC">
        <w:rPr>
          <w:rFonts w:ascii="ＭＳ ゴシック" w:eastAsia="ＭＳ ゴシック" w:hAnsi="ＭＳ ゴシック" w:hint="eastAsia"/>
        </w:rPr>
        <w:t>）を次の式により計算し、Ｚスコアが３未満の事業者を「満足」、３以上の事業者を「不満足」と評価し、「満足」と判定された分析値を「適格」とする。</w:t>
      </w:r>
    </w:p>
    <w:p w14:paraId="27B704C9" w14:textId="77777777" w:rsidR="000447A1" w:rsidRPr="00C042FC" w:rsidRDefault="000447A1" w:rsidP="00503C25">
      <w:pPr>
        <w:ind w:leftChars="200" w:left="420"/>
        <w:rPr>
          <w:rFonts w:ascii="ＭＳ ゴシック" w:eastAsia="ＭＳ ゴシック" w:hAnsi="ＭＳ ゴシック"/>
          <w:szCs w:val="21"/>
        </w:rPr>
      </w:pPr>
      <w:r w:rsidRPr="00C042FC">
        <w:rPr>
          <w:rFonts w:ascii="ＭＳ ゴシック" w:eastAsia="ＭＳ ゴシック" w:hAnsi="ＭＳ ゴシック"/>
          <w:szCs w:val="21"/>
        </w:rPr>
        <w:tab/>
      </w:r>
    </w:p>
    <w:p w14:paraId="333F6345" w14:textId="77777777" w:rsidR="000447A1" w:rsidRPr="00C042FC" w:rsidRDefault="00E3526F" w:rsidP="00503C25">
      <w:pPr>
        <w:ind w:leftChars="600" w:left="1260" w:firstLine="420"/>
        <w:rPr>
          <w:rFonts w:ascii="ＭＳ ゴシック" w:eastAsia="ＭＳ ゴシック" w:hAnsi="ＭＳ ゴシック"/>
          <w:szCs w:val="21"/>
        </w:rPr>
      </w:pPr>
      <w:r w:rsidRPr="00C042FC">
        <w:rPr>
          <w:rFonts w:ascii="ＭＳ ゴシック" w:eastAsia="ＭＳ ゴシック" w:hAnsi="ＭＳ ゴシック"/>
          <w:szCs w:val="21"/>
        </w:rPr>
        <w:t>Z = (Xi – Xm) / NIQR</w:t>
      </w:r>
    </w:p>
    <w:p w14:paraId="46EE7F9A" w14:textId="72154E0D" w:rsidR="00E3526F" w:rsidRPr="00C042FC" w:rsidRDefault="0067330F" w:rsidP="00503C25">
      <w:pPr>
        <w:ind w:leftChars="200" w:left="420"/>
        <w:rPr>
          <w:rFonts w:ascii="ＭＳ ゴシック" w:eastAsia="ＭＳ ゴシック" w:hAnsi="ＭＳ ゴシック"/>
          <w:szCs w:val="21"/>
        </w:rPr>
      </w:pPr>
      <w:r w:rsidRPr="00C042FC">
        <w:rPr>
          <w:rFonts w:ascii="ＭＳ ゴシック" w:eastAsia="ＭＳ ゴシック" w:hAnsi="ＭＳ ゴシック"/>
          <w:szCs w:val="21"/>
        </w:rPr>
        <w:tab/>
      </w:r>
      <w:r w:rsidRPr="00C042FC">
        <w:rPr>
          <w:rFonts w:ascii="ＭＳ ゴシック" w:eastAsia="ＭＳ ゴシック" w:hAnsi="ＭＳ ゴシック"/>
          <w:szCs w:val="21"/>
        </w:rPr>
        <w:tab/>
      </w:r>
      <w:r w:rsidRPr="00C042FC">
        <w:rPr>
          <w:rFonts w:ascii="ＭＳ ゴシック" w:eastAsia="ＭＳ ゴシック" w:hAnsi="ＭＳ ゴシック"/>
          <w:szCs w:val="21"/>
        </w:rPr>
        <w:tab/>
      </w:r>
      <w:r w:rsidR="00E3526F" w:rsidRPr="00C042FC">
        <w:rPr>
          <w:rFonts w:ascii="ＭＳ ゴシック" w:eastAsia="ＭＳ ゴシック" w:hAnsi="ＭＳ ゴシック" w:hint="eastAsia"/>
          <w:szCs w:val="21"/>
        </w:rPr>
        <w:t>X</w:t>
      </w:r>
      <w:r w:rsidR="00E3526F" w:rsidRPr="00C042FC">
        <w:rPr>
          <w:rFonts w:ascii="ＭＳ ゴシック" w:eastAsia="ＭＳ ゴシック" w:hAnsi="ＭＳ ゴシック"/>
          <w:szCs w:val="21"/>
        </w:rPr>
        <w:t>i</w:t>
      </w:r>
      <w:r w:rsidR="009D2084" w:rsidRPr="00C042FC">
        <w:rPr>
          <w:rFonts w:ascii="ＭＳ ゴシック" w:eastAsia="ＭＳ ゴシック" w:hAnsi="ＭＳ ゴシック" w:hint="eastAsia"/>
          <w:szCs w:val="21"/>
        </w:rPr>
        <w:t>：</w:t>
      </w:r>
      <w:r w:rsidR="000447A1" w:rsidRPr="00C042FC">
        <w:rPr>
          <w:rFonts w:ascii="ＭＳ ゴシック" w:eastAsia="ＭＳ ゴシック" w:hAnsi="ＭＳ ゴシック" w:hint="eastAsia"/>
          <w:szCs w:val="21"/>
        </w:rPr>
        <w:t>書類審査適格事業者の</w:t>
      </w:r>
      <w:r w:rsidR="009D2084" w:rsidRPr="00C042FC">
        <w:rPr>
          <w:rFonts w:ascii="ＭＳ ゴシック" w:eastAsia="ＭＳ ゴシック" w:hAnsi="ＭＳ ゴシック" w:hint="eastAsia"/>
          <w:szCs w:val="21"/>
        </w:rPr>
        <w:t>分析値</w:t>
      </w:r>
    </w:p>
    <w:p w14:paraId="46A221F1" w14:textId="02B360CA" w:rsidR="00E3526F" w:rsidRPr="00C042FC" w:rsidRDefault="00E3526F" w:rsidP="00503C25">
      <w:pPr>
        <w:ind w:leftChars="1000" w:left="2100" w:firstLine="420"/>
        <w:rPr>
          <w:rFonts w:ascii="ＭＳ ゴシック" w:eastAsia="ＭＳ ゴシック" w:hAnsi="ＭＳ ゴシック"/>
          <w:szCs w:val="21"/>
        </w:rPr>
      </w:pPr>
      <w:r w:rsidRPr="00C042FC">
        <w:rPr>
          <w:rFonts w:ascii="ＭＳ ゴシック" w:eastAsia="ＭＳ ゴシック" w:hAnsi="ＭＳ ゴシック"/>
          <w:szCs w:val="21"/>
        </w:rPr>
        <w:t>Xm</w:t>
      </w:r>
      <w:r w:rsidR="009D2084" w:rsidRPr="00C042FC">
        <w:rPr>
          <w:rFonts w:ascii="ＭＳ ゴシック" w:eastAsia="ＭＳ ゴシック" w:hAnsi="ＭＳ ゴシック" w:hint="eastAsia"/>
          <w:szCs w:val="21"/>
        </w:rPr>
        <w:t>：</w:t>
      </w:r>
      <w:r w:rsidRPr="00C042FC">
        <w:rPr>
          <w:rFonts w:ascii="ＭＳ ゴシック" w:eastAsia="ＭＳ ゴシック" w:hAnsi="ＭＳ ゴシック" w:hint="eastAsia"/>
          <w:szCs w:val="21"/>
        </w:rPr>
        <w:t>書類審査適格事業者の中央値</w:t>
      </w:r>
      <w:r w:rsidR="009D2084" w:rsidRPr="00C042FC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54FD0313" w14:textId="50839DF0" w:rsidR="000447A1" w:rsidRPr="00C042FC" w:rsidRDefault="00E3526F" w:rsidP="00503C25">
      <w:pPr>
        <w:ind w:leftChars="800" w:left="1680" w:firstLine="840"/>
        <w:rPr>
          <w:rFonts w:ascii="ＭＳ ゴシック" w:eastAsia="ＭＳ ゴシック" w:hAnsi="ＭＳ ゴシック"/>
          <w:szCs w:val="21"/>
        </w:rPr>
      </w:pPr>
      <w:r w:rsidRPr="00C042FC">
        <w:rPr>
          <w:rFonts w:ascii="ＭＳ ゴシック" w:eastAsia="ＭＳ ゴシック" w:hAnsi="ＭＳ ゴシック" w:hint="eastAsia"/>
          <w:szCs w:val="21"/>
        </w:rPr>
        <w:t>NI</w:t>
      </w:r>
      <w:r w:rsidRPr="00C042FC">
        <w:rPr>
          <w:rFonts w:ascii="ＭＳ ゴシック" w:eastAsia="ＭＳ ゴシック" w:hAnsi="ＭＳ ゴシック"/>
          <w:szCs w:val="21"/>
        </w:rPr>
        <w:t>QR</w:t>
      </w:r>
      <w:r w:rsidR="009D2084" w:rsidRPr="00C042FC">
        <w:rPr>
          <w:rFonts w:ascii="ＭＳ ゴシック" w:eastAsia="ＭＳ ゴシック" w:hAnsi="ＭＳ ゴシック" w:hint="eastAsia"/>
          <w:szCs w:val="21"/>
        </w:rPr>
        <w:t>：</w:t>
      </w:r>
      <w:r w:rsidR="000447A1" w:rsidRPr="00C042FC">
        <w:rPr>
          <w:rFonts w:ascii="ＭＳ ゴシック" w:eastAsia="ＭＳ ゴシック" w:hAnsi="ＭＳ ゴシック" w:hint="eastAsia"/>
          <w:szCs w:val="21"/>
        </w:rPr>
        <w:t>書類審査適格事業者の</w:t>
      </w:r>
      <w:r w:rsidRPr="00C042FC">
        <w:rPr>
          <w:rFonts w:ascii="ＭＳ ゴシック" w:eastAsia="ＭＳ ゴシック" w:hAnsi="ＭＳ ゴシック" w:hint="eastAsia"/>
          <w:szCs w:val="21"/>
        </w:rPr>
        <w:t>正規四分位範囲</w:t>
      </w:r>
    </w:p>
    <w:p w14:paraId="096BD8A8" w14:textId="77777777" w:rsidR="000447A1" w:rsidRPr="00C042FC" w:rsidRDefault="000447A1" w:rsidP="00503C25">
      <w:pPr>
        <w:ind w:leftChars="200" w:left="420" w:firstLineChars="500" w:firstLine="1050"/>
        <w:rPr>
          <w:rFonts w:ascii="ＭＳ ゴシック" w:eastAsia="ＭＳ ゴシック" w:hAnsi="ＭＳ ゴシック"/>
          <w:szCs w:val="21"/>
        </w:rPr>
      </w:pPr>
    </w:p>
    <w:p w14:paraId="096355F7" w14:textId="77777777" w:rsidR="000447A1" w:rsidRPr="00C042FC" w:rsidRDefault="000447A1" w:rsidP="00503C25">
      <w:pPr>
        <w:ind w:leftChars="600" w:left="1260" w:firstLine="420"/>
        <w:rPr>
          <w:rFonts w:ascii="ＭＳ ゴシック" w:eastAsia="ＭＳ ゴシック" w:hAnsi="ＭＳ ゴシック"/>
          <w:szCs w:val="21"/>
        </w:rPr>
      </w:pPr>
      <w:r w:rsidRPr="00C042FC">
        <w:rPr>
          <w:rFonts w:ascii="ＭＳ ゴシック" w:eastAsia="ＭＳ ゴシック" w:hAnsi="ＭＳ ゴシック" w:hint="eastAsia"/>
          <w:szCs w:val="21"/>
        </w:rPr>
        <w:t>評価</w:t>
      </w:r>
    </w:p>
    <w:p w14:paraId="42E5894C" w14:textId="0D84EB3A" w:rsidR="000447A1" w:rsidRPr="00C042FC" w:rsidRDefault="008C48BD" w:rsidP="00503C25">
      <w:pPr>
        <w:ind w:left="1260" w:firstLine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|</w:t>
      </w:r>
      <w:r w:rsidR="000447A1" w:rsidRPr="00C042FC">
        <w:rPr>
          <w:rFonts w:ascii="ＭＳ ゴシック" w:eastAsia="ＭＳ ゴシック" w:hAnsi="ＭＳ ゴシック"/>
          <w:szCs w:val="21"/>
        </w:rPr>
        <w:t>Z</w:t>
      </w:r>
      <w:r>
        <w:rPr>
          <w:rFonts w:ascii="ＭＳ ゴシック" w:eastAsia="ＭＳ ゴシック" w:hAnsi="ＭＳ ゴシック" w:hint="eastAsia"/>
          <w:szCs w:val="21"/>
        </w:rPr>
        <w:t>|</w:t>
      </w:r>
      <w:r w:rsidR="000447A1" w:rsidRPr="00C042FC">
        <w:rPr>
          <w:rFonts w:ascii="ＭＳ ゴシック" w:eastAsia="ＭＳ ゴシック" w:hAnsi="ＭＳ ゴシック"/>
          <w:szCs w:val="21"/>
        </w:rPr>
        <w:t xml:space="preserve"> &lt; 3</w:t>
      </w:r>
      <w:r w:rsidR="000447A1" w:rsidRPr="00C042FC">
        <w:rPr>
          <w:rFonts w:ascii="ＭＳ ゴシック" w:eastAsia="ＭＳ ゴシック" w:hAnsi="ＭＳ ゴシック" w:hint="eastAsia"/>
          <w:szCs w:val="21"/>
        </w:rPr>
        <w:t>：満足　→「適格」</w:t>
      </w:r>
    </w:p>
    <w:p w14:paraId="7AD0F4A9" w14:textId="7B5EFBBB" w:rsidR="000447A1" w:rsidRPr="00C042FC" w:rsidRDefault="008C48BD" w:rsidP="00503C25">
      <w:pPr>
        <w:ind w:left="1260" w:firstLine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|</w:t>
      </w:r>
      <w:r w:rsidR="000447A1" w:rsidRPr="00C042FC">
        <w:rPr>
          <w:rFonts w:ascii="ＭＳ ゴシック" w:eastAsia="ＭＳ ゴシック" w:hAnsi="ＭＳ ゴシック"/>
          <w:szCs w:val="21"/>
        </w:rPr>
        <w:t>Z</w:t>
      </w:r>
      <w:r>
        <w:rPr>
          <w:rFonts w:ascii="ＭＳ ゴシック" w:eastAsia="ＭＳ ゴシック" w:hAnsi="ＭＳ ゴシック" w:hint="eastAsia"/>
          <w:szCs w:val="21"/>
        </w:rPr>
        <w:t>|</w:t>
      </w:r>
      <w:r w:rsidR="000447A1" w:rsidRPr="00C042FC">
        <w:rPr>
          <w:rFonts w:ascii="ＭＳ ゴシック" w:eastAsia="ＭＳ ゴシック" w:hAnsi="ＭＳ ゴシック"/>
          <w:szCs w:val="21"/>
        </w:rPr>
        <w:t xml:space="preserve"> </w:t>
      </w:r>
      <w:r w:rsidR="000447A1" w:rsidRPr="00C042FC">
        <w:rPr>
          <w:rFonts w:ascii="ＭＳ ゴシック" w:eastAsia="ＭＳ ゴシック" w:hAnsi="ＭＳ ゴシック" w:hint="eastAsia"/>
          <w:szCs w:val="21"/>
        </w:rPr>
        <w:t>≧3：不満足　→　審査B</w:t>
      </w:r>
    </w:p>
    <w:p w14:paraId="3D46DF3F" w14:textId="77777777" w:rsidR="000447A1" w:rsidRPr="00C042FC" w:rsidRDefault="000447A1" w:rsidP="00503C25">
      <w:pPr>
        <w:rPr>
          <w:rFonts w:ascii="ＭＳ ゴシック" w:eastAsia="ＭＳ ゴシック" w:hAnsi="ＭＳ ゴシック"/>
          <w:szCs w:val="21"/>
        </w:rPr>
      </w:pPr>
    </w:p>
    <w:p w14:paraId="7C5047CA" w14:textId="378F1D88" w:rsidR="009D2084" w:rsidRPr="00C042FC" w:rsidRDefault="0067330F" w:rsidP="00503C25">
      <w:pPr>
        <w:ind w:leftChars="200" w:left="420"/>
        <w:rPr>
          <w:rFonts w:ascii="ＭＳ ゴシック" w:eastAsia="ＭＳ ゴシック" w:hAnsi="ＭＳ ゴシック"/>
          <w:szCs w:val="21"/>
        </w:rPr>
      </w:pPr>
      <w:r w:rsidRPr="00C042FC">
        <w:rPr>
          <w:rFonts w:ascii="ＭＳ ゴシック" w:eastAsia="ＭＳ ゴシック" w:hAnsi="ＭＳ ゴシック" w:hint="eastAsia"/>
          <w:szCs w:val="21"/>
        </w:rPr>
        <w:t>②審査B</w:t>
      </w:r>
    </w:p>
    <w:p w14:paraId="2EDF19CD" w14:textId="427AEE80" w:rsidR="0067330F" w:rsidRDefault="009D2084" w:rsidP="00503C25">
      <w:pPr>
        <w:pStyle w:val="a5"/>
        <w:ind w:leftChars="200" w:left="420"/>
        <w:rPr>
          <w:lang w:eastAsia="ja-JP"/>
        </w:rPr>
      </w:pPr>
      <w:r w:rsidRPr="00C042FC">
        <w:rPr>
          <w:rFonts w:ascii="ＭＳ ゴシック" w:hAnsi="ＭＳ ゴシック" w:hint="eastAsia"/>
          <w:lang w:eastAsia="ja-JP"/>
        </w:rPr>
        <w:t xml:space="preserve">　</w:t>
      </w:r>
      <w:r w:rsidR="0067330F" w:rsidRPr="00C042FC">
        <w:rPr>
          <w:rFonts w:ascii="ＭＳ ゴシック" w:hAnsi="ＭＳ ゴシック" w:hint="eastAsia"/>
          <w:lang w:eastAsia="ja-JP"/>
        </w:rPr>
        <w:t>審査Aにおいて不満足となった分析値（Aとする）について、</w:t>
      </w:r>
      <w:r w:rsidRPr="00C042FC">
        <w:rPr>
          <w:rFonts w:ascii="ＭＳ ゴシック" w:hAnsi="ＭＳ ゴシック" w:hint="eastAsia"/>
        </w:rPr>
        <w:t>分析方法がもつ繰返し精度を考慮</w:t>
      </w:r>
      <w:r w:rsidR="00FC6CF4" w:rsidRPr="00C042FC">
        <w:rPr>
          <w:rFonts w:ascii="ＭＳ ゴシック" w:hAnsi="ＭＳ ゴシック" w:hint="eastAsia"/>
          <w:lang w:eastAsia="ja-JP"/>
        </w:rPr>
        <w:t>に入れ</w:t>
      </w:r>
      <w:r w:rsidRPr="00C042FC">
        <w:rPr>
          <w:rFonts w:ascii="ＭＳ ゴシック" w:hAnsi="ＭＳ ゴシック" w:hint="eastAsia"/>
        </w:rPr>
        <w:t>、</w:t>
      </w:r>
      <w:r w:rsidR="00FC6CF4" w:rsidRPr="00C042FC">
        <w:rPr>
          <w:rFonts w:ascii="ＭＳ ゴシック" w:hAnsi="ＭＳ ゴシック" w:hint="eastAsia"/>
          <w:lang w:eastAsia="ja-JP"/>
        </w:rPr>
        <w:t>次式</w:t>
      </w:r>
      <w:r w:rsidRPr="00C042FC">
        <w:rPr>
          <w:rFonts w:ascii="ＭＳ ゴシック" w:hAnsi="ＭＳ ゴシック" w:hint="eastAsia"/>
        </w:rPr>
        <w:t>の範囲</w:t>
      </w:r>
      <w:r w:rsidR="00FC6CF4" w:rsidRPr="00C042FC">
        <w:rPr>
          <w:rFonts w:ascii="ＭＳ ゴシック" w:hAnsi="ＭＳ ゴシック" w:hint="eastAsia"/>
          <w:lang w:eastAsia="ja-JP"/>
        </w:rPr>
        <w:t>内で</w:t>
      </w:r>
      <w:r w:rsidRPr="00C042FC">
        <w:rPr>
          <w:rFonts w:ascii="ＭＳ ゴシック" w:hAnsi="ＭＳ ゴシック" w:hint="eastAsia"/>
        </w:rPr>
        <w:t>あれば「適格」と</w:t>
      </w:r>
      <w:r w:rsidR="0067330F" w:rsidRPr="00C042FC">
        <w:rPr>
          <w:rFonts w:ascii="ＭＳ ゴシック" w:hAnsi="ＭＳ ゴシック" w:hint="eastAsia"/>
          <w:lang w:eastAsia="ja-JP"/>
        </w:rPr>
        <w:t>する</w:t>
      </w:r>
      <w:r w:rsidRPr="00C042FC">
        <w:rPr>
          <w:rFonts w:ascii="ＭＳ ゴシック" w:hAnsi="ＭＳ ゴシック" w:hint="eastAsia"/>
        </w:rPr>
        <w:t>。</w:t>
      </w:r>
      <w:r w:rsidR="005F4AB4" w:rsidRPr="00C042FC">
        <w:rPr>
          <w:rFonts w:ascii="ＭＳ ゴシック" w:hAnsi="ＭＳ ゴシック" w:hint="eastAsia"/>
          <w:lang w:eastAsia="ja-JP"/>
        </w:rPr>
        <w:t>繰り返し分析精度は、JIS K 0102又はJIS K 0125に記載された各分析法の繰返し分析精度の上限値で、金</w:t>
      </w:r>
      <w:r w:rsidR="005F4AB4">
        <w:rPr>
          <w:rFonts w:hint="eastAsia"/>
          <w:lang w:eastAsia="ja-JP"/>
        </w:rPr>
        <w:t>属・窒素化合物・りん化合物・</w:t>
      </w:r>
      <w:r w:rsidR="005F4AB4">
        <w:rPr>
          <w:rFonts w:hint="eastAsia"/>
          <w:lang w:eastAsia="ja-JP"/>
        </w:rPr>
        <w:t>COD</w:t>
      </w:r>
      <w:r w:rsidR="005F4AB4">
        <w:rPr>
          <w:rFonts w:hint="eastAsia"/>
          <w:lang w:eastAsia="ja-JP"/>
        </w:rPr>
        <w:t>は</w:t>
      </w:r>
      <w:r w:rsidR="005F4AB4">
        <w:rPr>
          <w:rFonts w:hint="eastAsia"/>
          <w:lang w:eastAsia="ja-JP"/>
        </w:rPr>
        <w:t>10</w:t>
      </w:r>
      <w:r w:rsidR="005F4AB4">
        <w:rPr>
          <w:lang w:eastAsia="ja-JP"/>
        </w:rPr>
        <w:t>%</w:t>
      </w:r>
      <w:r w:rsidR="005F4AB4">
        <w:rPr>
          <w:rFonts w:hint="eastAsia"/>
          <w:lang w:eastAsia="ja-JP"/>
        </w:rPr>
        <w:t>、揮発性有機化合物は</w:t>
      </w:r>
      <w:r w:rsidR="005F4AB4">
        <w:rPr>
          <w:rFonts w:hint="eastAsia"/>
          <w:lang w:eastAsia="ja-JP"/>
        </w:rPr>
        <w:t>20%</w:t>
      </w:r>
      <w:r w:rsidR="005F4AB4">
        <w:rPr>
          <w:rFonts w:hint="eastAsia"/>
          <w:lang w:eastAsia="ja-JP"/>
        </w:rPr>
        <w:t>である。</w:t>
      </w:r>
    </w:p>
    <w:p w14:paraId="3FEDAC68" w14:textId="77777777" w:rsidR="005F4AB4" w:rsidRDefault="005F4AB4" w:rsidP="00503C25">
      <w:pPr>
        <w:pStyle w:val="a5"/>
        <w:ind w:leftChars="200" w:left="420"/>
      </w:pPr>
    </w:p>
    <w:p w14:paraId="1BFBF0F1" w14:textId="77777777" w:rsidR="0067330F" w:rsidRDefault="0067330F" w:rsidP="00503C25">
      <w:pPr>
        <w:pStyle w:val="a5"/>
        <w:ind w:leftChars="200" w:left="420"/>
        <w:rPr>
          <w:lang w:eastAsia="ja-JP"/>
        </w:rPr>
      </w:pPr>
      <w:r>
        <w:tab/>
      </w:r>
      <w:r>
        <w:tab/>
        <w:t>Xm</w:t>
      </w:r>
      <w:r w:rsidR="005F4AB4">
        <w:t xml:space="preserve"> </w:t>
      </w:r>
      <w:r w:rsidR="005F4AB4">
        <w:rPr>
          <w:rFonts w:hint="eastAsia"/>
          <w:lang w:eastAsia="ja-JP"/>
        </w:rPr>
        <w:t>×</w:t>
      </w:r>
      <w:r w:rsidR="005F4AB4">
        <w:t xml:space="preserve"> (1-R/100) </w:t>
      </w:r>
      <w:r w:rsidR="005F4AB4">
        <w:rPr>
          <w:rFonts w:hint="eastAsia"/>
          <w:lang w:eastAsia="ja-JP"/>
        </w:rPr>
        <w:t>≦</w:t>
      </w:r>
      <w:r w:rsidR="005F4AB4">
        <w:rPr>
          <w:rFonts w:hint="eastAsia"/>
          <w:lang w:eastAsia="ja-JP"/>
        </w:rPr>
        <w:t xml:space="preserve"> </w:t>
      </w:r>
      <w:r w:rsidR="005F4AB4">
        <w:rPr>
          <w:lang w:eastAsia="ja-JP"/>
        </w:rPr>
        <w:t xml:space="preserve">A </w:t>
      </w:r>
      <w:r w:rsidR="005F4AB4">
        <w:rPr>
          <w:rFonts w:hint="eastAsia"/>
          <w:lang w:eastAsia="ja-JP"/>
        </w:rPr>
        <w:t>≦</w:t>
      </w:r>
      <w:r w:rsidR="005F4AB4">
        <w:rPr>
          <w:lang w:eastAsia="ja-JP"/>
        </w:rPr>
        <w:t xml:space="preserve"> Xm </w:t>
      </w:r>
      <w:r w:rsidR="005F4AB4">
        <w:rPr>
          <w:rFonts w:hint="eastAsia"/>
          <w:lang w:eastAsia="ja-JP"/>
        </w:rPr>
        <w:t>×</w:t>
      </w:r>
      <w:r w:rsidR="005F4AB4">
        <w:rPr>
          <w:lang w:eastAsia="ja-JP"/>
        </w:rPr>
        <w:t xml:space="preserve"> (1 + R/100)</w:t>
      </w:r>
    </w:p>
    <w:p w14:paraId="2B571B41" w14:textId="77777777" w:rsidR="005F4AB4" w:rsidRDefault="005F4AB4" w:rsidP="00503C25">
      <w:pPr>
        <w:pStyle w:val="a5"/>
        <w:ind w:leftChars="200" w:left="42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Xm</w:t>
      </w:r>
      <w:r>
        <w:rPr>
          <w:rFonts w:hint="eastAsia"/>
          <w:lang w:eastAsia="ja-JP"/>
        </w:rPr>
        <w:t>：書類審査適格事業者の中央値</w:t>
      </w:r>
    </w:p>
    <w:p w14:paraId="44644C1A" w14:textId="011C7547" w:rsidR="005F4AB4" w:rsidRPr="005F4AB4" w:rsidRDefault="005F4AB4" w:rsidP="00503C25">
      <w:pPr>
        <w:pStyle w:val="a5"/>
        <w:ind w:leftChars="200" w:left="42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R</w:t>
      </w:r>
      <w:r>
        <w:rPr>
          <w:rFonts w:hint="eastAsia"/>
          <w:lang w:eastAsia="ja-JP"/>
        </w:rPr>
        <w:t>：各分析法の繰り返し分析精度の上限値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(%</w:t>
      </w:r>
      <w:r>
        <w:rPr>
          <w:rFonts w:hint="eastAsia"/>
          <w:lang w:eastAsia="ja-JP"/>
        </w:rPr>
        <w:t>)</w:t>
      </w:r>
    </w:p>
    <w:p w14:paraId="1C117F38" w14:textId="77777777" w:rsidR="00620A59" w:rsidRDefault="00620A59" w:rsidP="00620A59">
      <w:pPr>
        <w:rPr>
          <w:rFonts w:ascii="ＭＳ ゴシック" w:eastAsia="ＭＳ ゴシック" w:hAnsi="ＭＳ ゴシック"/>
          <w:lang w:val="x-none"/>
        </w:rPr>
      </w:pPr>
    </w:p>
    <w:p w14:paraId="664A4B3B" w14:textId="77777777" w:rsidR="00620A59" w:rsidRPr="00620A59" w:rsidRDefault="00620A59" w:rsidP="00620A59">
      <w:pPr>
        <w:rPr>
          <w:rFonts w:ascii="ＭＳ ゴシック" w:eastAsia="ＭＳ ゴシック" w:hAnsi="ＭＳ ゴシック"/>
          <w:b/>
          <w:lang w:val="x-none"/>
        </w:rPr>
      </w:pPr>
      <w:r w:rsidRPr="00620A59">
        <w:rPr>
          <w:rFonts w:ascii="ＭＳ ゴシック" w:eastAsia="ＭＳ ゴシック" w:hAnsi="ＭＳ ゴシック" w:hint="eastAsia"/>
          <w:b/>
          <w:lang w:val="x-none"/>
        </w:rPr>
        <w:t>４．認定</w:t>
      </w:r>
    </w:p>
    <w:p w14:paraId="4B34F6A4" w14:textId="77777777" w:rsidR="009D2084" w:rsidRDefault="00620A59" w:rsidP="00620A59">
      <w:pPr>
        <w:ind w:firstLineChars="200" w:firstLine="420"/>
        <w:rPr>
          <w:rFonts w:ascii="ＭＳ ゴシック" w:eastAsia="ＭＳ ゴシック" w:hAnsi="ＭＳ ゴシック"/>
          <w:lang w:val="x-none"/>
        </w:rPr>
      </w:pPr>
      <w:r>
        <w:rPr>
          <w:rFonts w:ascii="ＭＳ ゴシック" w:eastAsia="ＭＳ ゴシック" w:hAnsi="ＭＳ ゴシック" w:hint="eastAsia"/>
          <w:lang w:val="x-none"/>
        </w:rPr>
        <w:t>１つの区分の全ての分析項目で「適格」と判定された場合、その区分を「認定」とする。</w:t>
      </w:r>
    </w:p>
    <w:p w14:paraId="49E6D41C" w14:textId="77777777" w:rsidR="00620A59" w:rsidRPr="009D2084" w:rsidRDefault="00620A59" w:rsidP="009D2084">
      <w:pPr>
        <w:rPr>
          <w:rFonts w:ascii="ＭＳ ゴシック" w:eastAsia="ＭＳ ゴシック" w:hAnsi="ＭＳ ゴシック"/>
          <w:lang w:val="x-none"/>
        </w:rPr>
      </w:pPr>
    </w:p>
    <w:sectPr w:rsidR="00620A59" w:rsidRPr="009D2084" w:rsidSect="009D20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7B90A" w14:textId="77777777" w:rsidR="00E31AA5" w:rsidRDefault="00E31AA5" w:rsidP="00E31AA5">
      <w:r>
        <w:separator/>
      </w:r>
    </w:p>
  </w:endnote>
  <w:endnote w:type="continuationSeparator" w:id="0">
    <w:p w14:paraId="7B18F353" w14:textId="77777777" w:rsidR="00E31AA5" w:rsidRDefault="00E31AA5" w:rsidP="00E3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047AA" w14:textId="77777777" w:rsidR="00D40235" w:rsidRDefault="00D4023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1E056" w14:textId="77777777" w:rsidR="00D40235" w:rsidRDefault="00D4023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E9319" w14:textId="77777777" w:rsidR="00D40235" w:rsidRDefault="00D4023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99819" w14:textId="77777777" w:rsidR="00E31AA5" w:rsidRDefault="00E31AA5" w:rsidP="00E31AA5">
      <w:r>
        <w:separator/>
      </w:r>
    </w:p>
  </w:footnote>
  <w:footnote w:type="continuationSeparator" w:id="0">
    <w:p w14:paraId="4F06CCCD" w14:textId="77777777" w:rsidR="00E31AA5" w:rsidRDefault="00E31AA5" w:rsidP="00E31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6C024" w14:textId="77777777" w:rsidR="00D40235" w:rsidRDefault="00D4023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F279E" w14:textId="77777777" w:rsidR="00D40235" w:rsidRDefault="00D4023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6444B" w14:textId="77777777" w:rsidR="00D40235" w:rsidRDefault="00D4023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67515"/>
    <w:multiLevelType w:val="hybridMultilevel"/>
    <w:tmpl w:val="A5BA6432"/>
    <w:lvl w:ilvl="0" w:tplc="05807B24">
      <w:start w:val="1"/>
      <w:numFmt w:val="decimalEnclosedCircle"/>
      <w:lvlText w:val="%1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84"/>
    <w:rsid w:val="000447A1"/>
    <w:rsid w:val="004C66EC"/>
    <w:rsid w:val="00503C25"/>
    <w:rsid w:val="005B7520"/>
    <w:rsid w:val="005F4AB4"/>
    <w:rsid w:val="00620A59"/>
    <w:rsid w:val="0067330F"/>
    <w:rsid w:val="008C48BD"/>
    <w:rsid w:val="009D2084"/>
    <w:rsid w:val="00A5456D"/>
    <w:rsid w:val="00BF5BFB"/>
    <w:rsid w:val="00C042FC"/>
    <w:rsid w:val="00C5318B"/>
    <w:rsid w:val="00D40235"/>
    <w:rsid w:val="00DA3789"/>
    <w:rsid w:val="00E31AA5"/>
    <w:rsid w:val="00E3526F"/>
    <w:rsid w:val="00FC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05D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20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annotation text"/>
    <w:basedOn w:val="a"/>
    <w:link w:val="a6"/>
    <w:rsid w:val="009D2084"/>
    <w:pPr>
      <w:ind w:leftChars="250" w:left="525"/>
    </w:pPr>
    <w:rPr>
      <w:rFonts w:ascii="ＭＳ Ｐゴシック" w:eastAsia="ＭＳ ゴシック" w:hAnsi="ＭＳ Ｐゴシック" w:cs="Times New Roman"/>
      <w:szCs w:val="24"/>
      <w:lang w:val="x-none" w:eastAsia="x-none"/>
    </w:rPr>
  </w:style>
  <w:style w:type="character" w:customStyle="1" w:styleId="a6">
    <w:name w:val="コメント文字列 (文字)"/>
    <w:basedOn w:val="a0"/>
    <w:link w:val="a5"/>
    <w:rsid w:val="009D2084"/>
    <w:rPr>
      <w:rFonts w:ascii="ＭＳ Ｐゴシック" w:eastAsia="ＭＳ ゴシック" w:hAnsi="ＭＳ Ｐゴシック" w:cs="Times New Roman"/>
      <w:szCs w:val="24"/>
      <w:lang w:val="x-none" w:eastAsia="x-none"/>
    </w:rPr>
  </w:style>
  <w:style w:type="paragraph" w:styleId="a7">
    <w:name w:val="annotation subject"/>
    <w:basedOn w:val="a5"/>
    <w:next w:val="a5"/>
    <w:link w:val="a8"/>
    <w:rsid w:val="009D2084"/>
    <w:pPr>
      <w:ind w:left="250" w:firstLineChars="100" w:firstLine="100"/>
    </w:pPr>
  </w:style>
  <w:style w:type="character" w:customStyle="1" w:styleId="a8">
    <w:name w:val="コメント内容 (文字)"/>
    <w:basedOn w:val="a6"/>
    <w:link w:val="a7"/>
    <w:rsid w:val="009D2084"/>
    <w:rPr>
      <w:rFonts w:ascii="ＭＳ Ｐゴシック" w:eastAsia="ＭＳ ゴシック" w:hAnsi="ＭＳ Ｐゴシック" w:cs="Times New Roman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E31A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31AA5"/>
  </w:style>
  <w:style w:type="paragraph" w:styleId="ab">
    <w:name w:val="footer"/>
    <w:basedOn w:val="a"/>
    <w:link w:val="ac"/>
    <w:uiPriority w:val="99"/>
    <w:unhideWhenUsed/>
    <w:rsid w:val="00E31AA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31AA5"/>
  </w:style>
  <w:style w:type="table" w:styleId="ad">
    <w:name w:val="Table Grid"/>
    <w:basedOn w:val="a1"/>
    <w:uiPriority w:val="59"/>
    <w:rsid w:val="005B7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3526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C042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2022-09-02T02:49:00Z</dcterms:created>
  <dcterms:modified xsi:type="dcterms:W3CDTF">2022-09-02T02:49:00Z</dcterms:modified>
</cp:coreProperties>
</file>