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C0DA" w14:textId="77777777" w:rsidR="00183880" w:rsidRPr="00183880" w:rsidRDefault="00183880" w:rsidP="00183880">
      <w:pPr>
        <w:ind w:firstLineChars="0" w:firstLine="0"/>
      </w:pPr>
      <w:bookmarkStart w:id="0" w:name="_GoBack"/>
      <w:bookmarkEnd w:id="0"/>
    </w:p>
    <w:p w14:paraId="32862A5C" w14:textId="77777777" w:rsidR="00183880" w:rsidRPr="00183880" w:rsidRDefault="00183880" w:rsidP="00183880">
      <w:pPr>
        <w:ind w:firstLineChars="0" w:firstLine="0"/>
      </w:pPr>
    </w:p>
    <w:p w14:paraId="6013E9FB" w14:textId="77777777" w:rsidR="00183880" w:rsidRPr="00183880" w:rsidRDefault="00183880" w:rsidP="00183880">
      <w:pPr>
        <w:ind w:firstLineChars="0" w:firstLine="0"/>
      </w:pPr>
    </w:p>
    <w:p w14:paraId="770424DC" w14:textId="77777777" w:rsidR="00183880" w:rsidRPr="00183880" w:rsidRDefault="00183880" w:rsidP="00183880">
      <w:pPr>
        <w:ind w:firstLineChars="0" w:firstLine="0"/>
      </w:pPr>
    </w:p>
    <w:p w14:paraId="75071497" w14:textId="77777777" w:rsidR="00183880" w:rsidRPr="00183880" w:rsidRDefault="00183880" w:rsidP="00183880">
      <w:pPr>
        <w:ind w:firstLineChars="0" w:firstLine="0"/>
      </w:pPr>
    </w:p>
    <w:p w14:paraId="2BADCAAF" w14:textId="77777777" w:rsidR="00183880" w:rsidRPr="00183880" w:rsidRDefault="00183880" w:rsidP="00183880">
      <w:pPr>
        <w:ind w:firstLineChars="0" w:firstLine="0"/>
      </w:pPr>
    </w:p>
    <w:p w14:paraId="45456FB8" w14:textId="77777777" w:rsidR="00183880" w:rsidRPr="00183880" w:rsidRDefault="00183880" w:rsidP="00183880">
      <w:pPr>
        <w:ind w:firstLineChars="0" w:firstLine="0"/>
      </w:pPr>
    </w:p>
    <w:p w14:paraId="13DBBF03" w14:textId="77777777" w:rsidR="00183880" w:rsidRPr="00183880" w:rsidRDefault="00183880" w:rsidP="00183880">
      <w:pPr>
        <w:ind w:firstLineChars="0" w:firstLine="0"/>
      </w:pPr>
    </w:p>
    <w:p w14:paraId="703B8F68" w14:textId="13571FA4" w:rsidR="00183880" w:rsidRPr="009E7EF6" w:rsidRDefault="00C521E5" w:rsidP="00183880">
      <w:pPr>
        <w:tabs>
          <w:tab w:val="left" w:pos="420"/>
        </w:tabs>
        <w:ind w:firstLineChars="0" w:firstLine="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20</w:t>
      </w:r>
      <w:r w:rsidR="007A7A25">
        <w:rPr>
          <w:rFonts w:ascii="ＭＳ ゴシック" w:eastAsia="ＭＳ ゴシック" w:hAnsi="ＭＳ ゴシック" w:hint="eastAsia"/>
          <w:sz w:val="44"/>
          <w:szCs w:val="44"/>
        </w:rPr>
        <w:t>2</w:t>
      </w:r>
      <w:r w:rsidR="00BA5226">
        <w:rPr>
          <w:rFonts w:ascii="ＭＳ ゴシック" w:eastAsia="ＭＳ ゴシック" w:hAnsi="ＭＳ ゴシック" w:hint="eastAsia"/>
          <w:sz w:val="44"/>
          <w:szCs w:val="44"/>
        </w:rPr>
        <w:t>1</w:t>
      </w:r>
      <w:r w:rsidR="00183880" w:rsidRPr="009E7EF6">
        <w:rPr>
          <w:rFonts w:ascii="ＭＳ ゴシック" w:eastAsia="ＭＳ ゴシック" w:hAnsi="ＭＳ ゴシック" w:hint="eastAsia"/>
          <w:sz w:val="44"/>
          <w:szCs w:val="44"/>
        </w:rPr>
        <w:t>年度</w:t>
      </w:r>
    </w:p>
    <w:p w14:paraId="37F98743" w14:textId="77777777" w:rsidR="00183880" w:rsidRPr="009E7EF6" w:rsidRDefault="00183880" w:rsidP="00183880">
      <w:pPr>
        <w:tabs>
          <w:tab w:val="left" w:pos="420"/>
        </w:tabs>
        <w:ind w:firstLineChars="0" w:firstLine="0"/>
        <w:jc w:val="center"/>
        <w:rPr>
          <w:rFonts w:ascii="ＭＳ ゴシック" w:eastAsia="ＭＳ ゴシック" w:hAnsi="ＭＳ ゴシック"/>
          <w:sz w:val="44"/>
          <w:szCs w:val="44"/>
        </w:rPr>
      </w:pPr>
    </w:p>
    <w:p w14:paraId="7AC6E031" w14:textId="77777777" w:rsidR="00183880" w:rsidRPr="009E7EF6" w:rsidRDefault="00183880" w:rsidP="00183880">
      <w:pPr>
        <w:ind w:firstLineChars="0" w:firstLine="0"/>
        <w:jc w:val="center"/>
        <w:rPr>
          <w:rFonts w:ascii="ＭＳ ゴシック" w:eastAsia="ＭＳ ゴシック" w:hAnsi="ＭＳ ゴシック"/>
          <w:sz w:val="48"/>
          <w:szCs w:val="48"/>
          <w:lang w:eastAsia="zh-TW"/>
        </w:rPr>
      </w:pPr>
      <w:r w:rsidRPr="009E7EF6">
        <w:rPr>
          <w:rFonts w:ascii="ＭＳ ゴシック" w:eastAsia="ＭＳ ゴシック" w:hAnsi="ＭＳ ゴシック" w:hint="eastAsia"/>
          <w:sz w:val="48"/>
          <w:szCs w:val="48"/>
        </w:rPr>
        <w:t>微小粒子状物質成分分析結果報告書</w:t>
      </w:r>
    </w:p>
    <w:p w14:paraId="3A93A340" w14:textId="3A445FB9" w:rsidR="00183880" w:rsidRPr="009E7EF6" w:rsidRDefault="00757510" w:rsidP="00183880">
      <w:pPr>
        <w:ind w:firstLineChars="0" w:firstLine="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概要版</w:t>
      </w:r>
    </w:p>
    <w:p w14:paraId="4CEA9402"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5E3CEEAF"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629DA73C"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552585B5"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1B875396"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319E6B5F" w14:textId="77777777" w:rsidR="00183880" w:rsidRPr="009E7EF6" w:rsidRDefault="00183880" w:rsidP="00183880">
      <w:pPr>
        <w:ind w:firstLineChars="0" w:firstLine="0"/>
        <w:rPr>
          <w:rFonts w:ascii="ＭＳ ゴシック" w:eastAsia="ＭＳ ゴシック" w:hAnsi="ＭＳ ゴシック"/>
          <w:sz w:val="32"/>
          <w:szCs w:val="32"/>
        </w:rPr>
      </w:pPr>
    </w:p>
    <w:p w14:paraId="2589F919" w14:textId="224642C0"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hint="eastAsia"/>
          <w:sz w:val="36"/>
          <w:szCs w:val="36"/>
        </w:rPr>
        <w:t>20</w:t>
      </w:r>
      <w:r w:rsidR="00FD43DB">
        <w:rPr>
          <w:rFonts w:ascii="ＭＳ ゴシック" w:eastAsia="ＭＳ ゴシック" w:hAnsi="ＭＳ ゴシック" w:hint="eastAsia"/>
          <w:sz w:val="36"/>
          <w:szCs w:val="36"/>
        </w:rPr>
        <w:t>2</w:t>
      </w:r>
      <w:r w:rsidR="00BA5226">
        <w:rPr>
          <w:rFonts w:ascii="ＭＳ ゴシック" w:eastAsia="ＭＳ ゴシック" w:hAnsi="ＭＳ ゴシック" w:hint="eastAsia"/>
          <w:sz w:val="36"/>
          <w:szCs w:val="36"/>
        </w:rPr>
        <w:t>3</w:t>
      </w:r>
      <w:r w:rsidRPr="009E7EF6">
        <w:rPr>
          <w:rFonts w:ascii="ＭＳ ゴシック" w:eastAsia="ＭＳ ゴシック" w:hAnsi="ＭＳ ゴシック" w:hint="eastAsia"/>
          <w:sz w:val="36"/>
          <w:szCs w:val="36"/>
        </w:rPr>
        <w:t>年</w:t>
      </w:r>
      <w:r w:rsidR="00BA5226">
        <w:rPr>
          <w:rFonts w:ascii="ＭＳ ゴシック" w:eastAsia="ＭＳ ゴシック" w:hAnsi="ＭＳ ゴシック" w:hint="eastAsia"/>
          <w:sz w:val="36"/>
          <w:szCs w:val="36"/>
        </w:rPr>
        <w:t>3</w:t>
      </w:r>
      <w:r w:rsidRPr="009E7EF6">
        <w:rPr>
          <w:rFonts w:ascii="ＭＳ ゴシック" w:eastAsia="ＭＳ ゴシック" w:hAnsi="ＭＳ ゴシック" w:hint="eastAsia"/>
          <w:sz w:val="36"/>
          <w:szCs w:val="36"/>
        </w:rPr>
        <w:t>月</w:t>
      </w:r>
    </w:p>
    <w:p w14:paraId="392608E7" w14:textId="77777777" w:rsidR="00183880" w:rsidRPr="009E7EF6" w:rsidRDefault="00183880" w:rsidP="00183880">
      <w:pPr>
        <w:ind w:firstLineChars="0" w:firstLine="0"/>
        <w:jc w:val="center"/>
        <w:rPr>
          <w:rFonts w:ascii="ＭＳ ゴシック" w:eastAsia="ＭＳ ゴシック" w:hAnsi="ＭＳ ゴシック"/>
          <w:sz w:val="36"/>
          <w:szCs w:val="36"/>
        </w:rPr>
      </w:pPr>
    </w:p>
    <w:p w14:paraId="03305113" w14:textId="77777777" w:rsidR="00183880" w:rsidRPr="009E7EF6" w:rsidRDefault="00183880" w:rsidP="00183880">
      <w:pPr>
        <w:ind w:firstLineChars="0" w:firstLine="0"/>
        <w:jc w:val="center"/>
        <w:rPr>
          <w:rFonts w:ascii="ＭＳ ゴシック" w:eastAsia="ＭＳ ゴシック" w:hAnsi="ＭＳ ゴシック"/>
          <w:sz w:val="36"/>
          <w:szCs w:val="36"/>
        </w:rPr>
      </w:pPr>
    </w:p>
    <w:p w14:paraId="6FA3007E" w14:textId="397B0123"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noProof/>
          <w:sz w:val="36"/>
          <w:szCs w:val="36"/>
        </w:rPr>
        <w:drawing>
          <wp:inline distT="0" distB="0" distL="0" distR="0" wp14:anchorId="6E2C546D" wp14:editId="4A6CEC10">
            <wp:extent cx="4772025" cy="438150"/>
            <wp:effectExtent l="0" t="0" r="9525" b="0"/>
            <wp:docPr id="35" name="図 35" descr="logo_yok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yoko_c"/>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4772025" cy="438150"/>
                    </a:xfrm>
                    <a:prstGeom prst="rect">
                      <a:avLst/>
                    </a:prstGeom>
                    <a:noFill/>
                    <a:ln>
                      <a:noFill/>
                    </a:ln>
                  </pic:spPr>
                </pic:pic>
              </a:graphicData>
            </a:graphic>
          </wp:inline>
        </w:drawing>
      </w:r>
    </w:p>
    <w:p w14:paraId="17E5E831" w14:textId="77777777" w:rsidR="001A3E8E" w:rsidRDefault="00183880" w:rsidP="00183880">
      <w:pPr>
        <w:ind w:firstLineChars="0" w:firstLine="0"/>
        <w:jc w:val="center"/>
        <w:rPr>
          <w:rFonts w:ascii="ＭＳ ゴシック" w:eastAsia="ＭＳ ゴシック" w:hAnsi="ＭＳ ゴシック"/>
          <w:sz w:val="36"/>
          <w:szCs w:val="36"/>
        </w:rPr>
        <w:sectPr w:rsidR="001A3E8E" w:rsidSect="007D7A3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851" w:right="1134" w:bottom="851" w:left="1134" w:header="567" w:footer="0" w:gutter="0"/>
          <w:pgNumType w:fmt="numberInDash" w:start="1"/>
          <w:cols w:space="425"/>
          <w:docGrid w:type="lines" w:linePitch="360"/>
        </w:sectPr>
      </w:pPr>
      <w:r w:rsidRPr="009E7EF6">
        <w:rPr>
          <w:rFonts w:ascii="ＭＳ ゴシック" w:eastAsia="ＭＳ ゴシック" w:hAnsi="ＭＳ ゴシック"/>
          <w:sz w:val="36"/>
          <w:szCs w:val="36"/>
        </w:rPr>
        <w:br w:type="page"/>
      </w:r>
    </w:p>
    <w:p w14:paraId="0362DDE5" w14:textId="2E611E7D" w:rsidR="00EF0A8F" w:rsidRPr="009E7EF6" w:rsidRDefault="00757510" w:rsidP="00757510">
      <w:pPr>
        <w:ind w:firstLineChars="0" w:firstLine="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概要</w:t>
      </w:r>
    </w:p>
    <w:p w14:paraId="2E29DFB6" w14:textId="77777777" w:rsidR="00D70DB6" w:rsidRDefault="00D70DB6" w:rsidP="00D70DB6">
      <w:pPr>
        <w:ind w:firstLine="220"/>
        <w:rPr>
          <w:rFonts w:asciiTheme="minorEastAsia" w:eastAsiaTheme="minorEastAsia" w:hAnsiTheme="minorEastAsia"/>
          <w:noProof/>
          <w:color w:val="000000" w:themeColor="text1"/>
          <w:sz w:val="22"/>
          <w:szCs w:val="22"/>
        </w:rPr>
      </w:pPr>
      <w:r>
        <w:rPr>
          <w:rFonts w:asciiTheme="minorEastAsia" w:eastAsiaTheme="minorEastAsia" w:hAnsiTheme="minorEastAsia" w:hint="eastAsia"/>
          <w:color w:val="000000" w:themeColor="text1"/>
          <w:sz w:val="22"/>
          <w:szCs w:val="22"/>
        </w:rPr>
        <w:t>2021年度は、泉大津・三日市</w:t>
      </w:r>
      <w:r w:rsidRPr="009E7EF6">
        <w:rPr>
          <w:rFonts w:asciiTheme="minorEastAsia" w:eastAsiaTheme="minorEastAsia" w:hAnsiTheme="minorEastAsia" w:hint="eastAsia"/>
          <w:color w:val="000000" w:themeColor="text1"/>
          <w:sz w:val="22"/>
          <w:szCs w:val="22"/>
        </w:rPr>
        <w:t>の一般局2地点においてPM</w:t>
      </w:r>
      <w:r w:rsidRPr="009E7EF6">
        <w:rPr>
          <w:rFonts w:asciiTheme="minorEastAsia" w:eastAsiaTheme="minorEastAsia" w:hAnsiTheme="minorEastAsia" w:hint="eastAsia"/>
          <w:color w:val="000000" w:themeColor="text1"/>
          <w:sz w:val="22"/>
          <w:szCs w:val="22"/>
          <w:vertAlign w:val="subscript"/>
        </w:rPr>
        <w:t>2.5</w:t>
      </w:r>
      <w:r w:rsidRPr="009E7EF6">
        <w:rPr>
          <w:rFonts w:asciiTheme="minorEastAsia" w:eastAsiaTheme="minorEastAsia" w:hAnsiTheme="minorEastAsia" w:hint="eastAsia"/>
          <w:color w:val="000000" w:themeColor="text1"/>
          <w:sz w:val="22"/>
          <w:szCs w:val="22"/>
        </w:rPr>
        <w:t>の成分</w:t>
      </w:r>
      <w:r>
        <w:rPr>
          <w:rFonts w:asciiTheme="minorEastAsia" w:eastAsiaTheme="minorEastAsia" w:hAnsiTheme="minorEastAsia" w:hint="eastAsia"/>
          <w:color w:val="000000" w:themeColor="text1"/>
          <w:sz w:val="22"/>
          <w:szCs w:val="22"/>
        </w:rPr>
        <w:t>分析</w:t>
      </w:r>
      <w:r w:rsidRPr="009E7EF6">
        <w:rPr>
          <w:rFonts w:asciiTheme="minorEastAsia" w:eastAsiaTheme="minorEastAsia" w:hAnsiTheme="minorEastAsia" w:hint="eastAsia"/>
          <w:color w:val="000000" w:themeColor="text1"/>
          <w:sz w:val="22"/>
          <w:szCs w:val="22"/>
        </w:rPr>
        <w:t>を実施した。大阪市の測定地点（一般局の聖賢および自排局の出来島）の成分</w:t>
      </w:r>
      <w:r w:rsidRPr="009E7EF6">
        <w:rPr>
          <w:rFonts w:asciiTheme="minorEastAsia" w:eastAsiaTheme="minorEastAsia" w:hAnsiTheme="minorEastAsia" w:hint="eastAsia"/>
          <w:noProof/>
          <w:color w:val="000000" w:themeColor="text1"/>
          <w:sz w:val="22"/>
          <w:szCs w:val="22"/>
        </w:rPr>
        <w:t>分析結果とあわせて解析した</w:t>
      </w:r>
      <w:r>
        <w:rPr>
          <w:rFonts w:asciiTheme="minorEastAsia" w:eastAsiaTheme="minorEastAsia" w:hAnsiTheme="minorEastAsia" w:hint="eastAsia"/>
          <w:noProof/>
          <w:color w:val="000000" w:themeColor="text1"/>
          <w:sz w:val="22"/>
          <w:szCs w:val="22"/>
        </w:rPr>
        <w:t>。</w:t>
      </w:r>
    </w:p>
    <w:p w14:paraId="177802D1" w14:textId="77777777" w:rsidR="00D70DB6" w:rsidRPr="009E7EF6" w:rsidRDefault="00D70DB6" w:rsidP="00D70DB6">
      <w:pPr>
        <w:ind w:firstLine="220"/>
        <w:rPr>
          <w:rFonts w:asciiTheme="minorEastAsia" w:eastAsiaTheme="minorEastAsia" w:hAnsiTheme="minorEastAsia"/>
          <w:noProof/>
          <w:color w:val="000000" w:themeColor="text1"/>
          <w:sz w:val="22"/>
          <w:szCs w:val="22"/>
        </w:rPr>
      </w:pPr>
      <w:r>
        <w:rPr>
          <w:rFonts w:asciiTheme="minorEastAsia" w:eastAsiaTheme="minorEastAsia" w:hAnsiTheme="minorEastAsia" w:hint="eastAsia"/>
          <w:noProof/>
          <w:color w:val="000000" w:themeColor="text1"/>
          <w:sz w:val="22"/>
          <w:szCs w:val="22"/>
        </w:rPr>
        <w:t>2021年度の調査期間中のP</w:t>
      </w:r>
      <w:r>
        <w:rPr>
          <w:rFonts w:asciiTheme="minorEastAsia" w:eastAsiaTheme="minorEastAsia" w:hAnsiTheme="minorEastAsia"/>
          <w:noProof/>
          <w:color w:val="000000" w:themeColor="text1"/>
          <w:sz w:val="22"/>
          <w:szCs w:val="22"/>
        </w:rPr>
        <w:t>M</w:t>
      </w:r>
      <w:r w:rsidRPr="00B67D92">
        <w:rPr>
          <w:rFonts w:asciiTheme="minorEastAsia" w:eastAsiaTheme="minorEastAsia" w:hAnsiTheme="minorEastAsia"/>
          <w:noProof/>
          <w:color w:val="000000" w:themeColor="text1"/>
          <w:sz w:val="22"/>
          <w:szCs w:val="22"/>
          <w:vertAlign w:val="subscript"/>
        </w:rPr>
        <w:t>2.5</w:t>
      </w:r>
      <w:r>
        <w:rPr>
          <w:rFonts w:asciiTheme="minorEastAsia" w:eastAsiaTheme="minorEastAsia" w:hAnsiTheme="minorEastAsia" w:hint="eastAsia"/>
          <w:noProof/>
          <w:color w:val="000000" w:themeColor="text1"/>
          <w:sz w:val="22"/>
          <w:szCs w:val="22"/>
        </w:rPr>
        <w:t>は、質量濃度・成分濃度ともにこの10年間では低めの値であった。</w:t>
      </w:r>
    </w:p>
    <w:p w14:paraId="7210BA27" w14:textId="77777777" w:rsidR="00D70DB6" w:rsidRPr="009E7EF6" w:rsidRDefault="00D70DB6" w:rsidP="00D70DB6">
      <w:pPr>
        <w:ind w:leftChars="100" w:left="210" w:firstLine="220"/>
        <w:rPr>
          <w:rFonts w:asciiTheme="minorEastAsia" w:eastAsiaTheme="minorEastAsia" w:hAnsiTheme="minorEastAsia"/>
          <w:color w:val="000000" w:themeColor="text1"/>
          <w:sz w:val="22"/>
          <w:szCs w:val="22"/>
        </w:rPr>
      </w:pPr>
    </w:p>
    <w:p w14:paraId="06C26D25" w14:textId="77777777" w:rsidR="00D70DB6" w:rsidRPr="009E7EF6" w:rsidRDefault="00D70DB6" w:rsidP="00D70DB6">
      <w:pPr>
        <w:ind w:firstLineChars="0" w:firstLine="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○年間の状況</w:t>
      </w:r>
    </w:p>
    <w:p w14:paraId="6BE1EB65" w14:textId="77777777" w:rsidR="00D70DB6" w:rsidRPr="009E7EF6" w:rsidRDefault="00D70DB6" w:rsidP="00D70DB6">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年間56日間 （14日間×4季）の調査期間中のフィルタ法によるPM</w:t>
      </w:r>
      <w:r w:rsidRPr="009E7EF6">
        <w:rPr>
          <w:rFonts w:asciiTheme="minorEastAsia" w:eastAsiaTheme="minorEastAsia" w:hAnsiTheme="minorEastAsia" w:hint="eastAsia"/>
          <w:color w:val="000000" w:themeColor="text1"/>
          <w:sz w:val="22"/>
          <w:szCs w:val="22"/>
          <w:vertAlign w:val="subscript"/>
        </w:rPr>
        <w:t>2.5</w:t>
      </w:r>
      <w:r w:rsidRPr="009E7EF6">
        <w:rPr>
          <w:rFonts w:asciiTheme="minorEastAsia" w:eastAsiaTheme="minorEastAsia" w:hAnsiTheme="minorEastAsia" w:hint="eastAsia"/>
          <w:color w:val="000000" w:themeColor="text1"/>
          <w:sz w:val="22"/>
          <w:szCs w:val="22"/>
        </w:rPr>
        <w:t>質量濃度の年平均値は、</w:t>
      </w:r>
      <w:r>
        <w:rPr>
          <w:rFonts w:asciiTheme="minorEastAsia" w:eastAsiaTheme="minorEastAsia" w:hAnsiTheme="minorEastAsia" w:hint="eastAsia"/>
          <w:color w:val="000000" w:themeColor="text1"/>
          <w:sz w:val="22"/>
          <w:szCs w:val="22"/>
        </w:rPr>
        <w:t>9.0</w:t>
      </w:r>
      <w:r w:rsidRPr="000B253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9.9 µ</w:t>
      </w:r>
      <w:r w:rsidRPr="009E7EF6">
        <w:rPr>
          <w:rFonts w:asciiTheme="minorEastAsia" w:eastAsiaTheme="minorEastAsia" w:hAnsiTheme="minorEastAsia" w:hint="eastAsia"/>
          <w:color w:val="000000" w:themeColor="text1"/>
          <w:sz w:val="22"/>
          <w:szCs w:val="22"/>
        </w:rPr>
        <w:t>g/m</w:t>
      </w:r>
      <w:r w:rsidRPr="009E7EF6">
        <w:rPr>
          <w:rFonts w:asciiTheme="minorEastAsia" w:eastAsiaTheme="minorEastAsia" w:hAnsiTheme="minorEastAsia" w:hint="eastAsia"/>
          <w:color w:val="000000" w:themeColor="text1"/>
          <w:sz w:val="22"/>
          <w:szCs w:val="22"/>
          <w:vertAlign w:val="superscript"/>
        </w:rPr>
        <w:t>3</w:t>
      </w:r>
      <w:r w:rsidRPr="009E7EF6">
        <w:rPr>
          <w:rFonts w:asciiTheme="minorEastAsia" w:eastAsiaTheme="minorEastAsia" w:hAnsiTheme="minorEastAsia" w:hint="eastAsia"/>
          <w:color w:val="000000" w:themeColor="text1"/>
          <w:sz w:val="22"/>
          <w:szCs w:val="22"/>
        </w:rPr>
        <w:t>であった。</w:t>
      </w:r>
    </w:p>
    <w:p w14:paraId="5510826B" w14:textId="77777777" w:rsidR="00D70DB6" w:rsidRPr="00BA1567" w:rsidRDefault="00D70DB6" w:rsidP="00D70DB6">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成分濃度</w:t>
      </w:r>
      <w:r>
        <w:rPr>
          <w:rFonts w:asciiTheme="minorEastAsia" w:eastAsiaTheme="minorEastAsia" w:hAnsiTheme="minorEastAsia" w:hint="eastAsia"/>
          <w:color w:val="000000" w:themeColor="text1"/>
          <w:sz w:val="22"/>
          <w:szCs w:val="22"/>
        </w:rPr>
        <w:t>の中</w:t>
      </w:r>
      <w:r w:rsidRPr="009E7EF6">
        <w:rPr>
          <w:rFonts w:asciiTheme="minorEastAsia" w:eastAsiaTheme="minorEastAsia" w:hAnsiTheme="minorEastAsia" w:hint="eastAsia"/>
          <w:color w:val="000000" w:themeColor="text1"/>
          <w:sz w:val="22"/>
          <w:szCs w:val="22"/>
        </w:rPr>
        <w:t>ではいずれの地点もOC濃度（</w:t>
      </w:r>
      <w:r w:rsidRPr="000B2536">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21</w:t>
      </w:r>
      <w:r w:rsidRPr="000B2536">
        <w:rPr>
          <w:rFonts w:asciiTheme="minorEastAsia" w:eastAsiaTheme="minorEastAsia" w:hAnsiTheme="minorEastAsia" w:hint="eastAsia"/>
          <w:color w:val="000000" w:themeColor="text1"/>
          <w:sz w:val="22"/>
          <w:szCs w:val="22"/>
        </w:rPr>
        <w:t>～3.6</w:t>
      </w:r>
      <w:r>
        <w:rPr>
          <w:rFonts w:asciiTheme="minorEastAsia" w:eastAsiaTheme="minorEastAsia" w:hAnsiTheme="minorEastAsia" w:hint="eastAsia"/>
          <w:color w:val="000000" w:themeColor="text1"/>
          <w:sz w:val="22"/>
          <w:szCs w:val="22"/>
        </w:rPr>
        <w:t>0</w:t>
      </w:r>
      <w:r w:rsidRPr="000B2536">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µ</w:t>
      </w:r>
      <w:r w:rsidRPr="009E7EF6">
        <w:rPr>
          <w:rFonts w:asciiTheme="minorEastAsia" w:eastAsiaTheme="minorEastAsia" w:hAnsiTheme="minorEastAsia" w:hint="eastAsia"/>
          <w:color w:val="000000" w:themeColor="text1"/>
          <w:sz w:val="22"/>
          <w:szCs w:val="22"/>
        </w:rPr>
        <w:t>g/m</w:t>
      </w:r>
      <w:r w:rsidRPr="009E7EF6">
        <w:rPr>
          <w:rFonts w:asciiTheme="minorEastAsia" w:eastAsiaTheme="minorEastAsia" w:hAnsiTheme="minorEastAsia" w:hint="eastAsia"/>
          <w:color w:val="000000" w:themeColor="text1"/>
          <w:sz w:val="22"/>
          <w:szCs w:val="22"/>
          <w:vertAlign w:val="superscript"/>
        </w:rPr>
        <w:t>3</w:t>
      </w:r>
      <w:r w:rsidRPr="009E7EF6">
        <w:rPr>
          <w:rFonts w:asciiTheme="minorEastAsia" w:eastAsiaTheme="minorEastAsia" w:hAnsiTheme="minorEastAsia" w:hint="eastAsia"/>
          <w:color w:val="000000" w:themeColor="text1"/>
          <w:sz w:val="22"/>
          <w:szCs w:val="22"/>
        </w:rPr>
        <w:t>）とSO</w:t>
      </w:r>
      <w:r w:rsidRPr="009E7EF6">
        <w:rPr>
          <w:rFonts w:asciiTheme="minorEastAsia" w:eastAsiaTheme="minorEastAsia" w:hAnsiTheme="minorEastAsia" w:hint="eastAsia"/>
          <w:color w:val="000000" w:themeColor="text1"/>
          <w:sz w:val="22"/>
          <w:szCs w:val="22"/>
          <w:vertAlign w:val="subscript"/>
        </w:rPr>
        <w:t>4</w:t>
      </w:r>
      <w:r w:rsidRPr="009E7EF6">
        <w:rPr>
          <w:rFonts w:asciiTheme="minorEastAsia" w:eastAsiaTheme="minorEastAsia" w:hAnsiTheme="minorEastAsia" w:hint="eastAsia"/>
          <w:color w:val="000000" w:themeColor="text1"/>
          <w:sz w:val="22"/>
          <w:szCs w:val="22"/>
          <w:vertAlign w:val="superscript"/>
        </w:rPr>
        <w:t>2-</w:t>
      </w:r>
      <w:r w:rsidRPr="009E7EF6">
        <w:rPr>
          <w:rFonts w:asciiTheme="minorEastAsia" w:eastAsiaTheme="minorEastAsia" w:hAnsiTheme="minorEastAsia" w:hint="eastAsia"/>
          <w:color w:val="000000" w:themeColor="text1"/>
          <w:sz w:val="22"/>
          <w:szCs w:val="22"/>
        </w:rPr>
        <w:t>濃度（</w:t>
      </w:r>
      <w:r>
        <w:rPr>
          <w:rFonts w:asciiTheme="minorEastAsia" w:eastAsiaTheme="minorEastAsia" w:hAnsiTheme="minorEastAsia" w:hint="eastAsia"/>
          <w:color w:val="000000" w:themeColor="text1"/>
          <w:sz w:val="22"/>
          <w:szCs w:val="22"/>
        </w:rPr>
        <w:t>1.97</w:t>
      </w:r>
      <w:r w:rsidRPr="000B253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2.25 µ</w:t>
      </w:r>
      <w:r w:rsidRPr="009E7EF6">
        <w:rPr>
          <w:rFonts w:asciiTheme="minorEastAsia" w:eastAsiaTheme="minorEastAsia" w:hAnsiTheme="minorEastAsia" w:hint="eastAsia"/>
          <w:color w:val="000000" w:themeColor="text1"/>
          <w:sz w:val="22"/>
          <w:szCs w:val="22"/>
        </w:rPr>
        <w:t>g/m</w:t>
      </w:r>
      <w:r w:rsidRPr="009E7EF6">
        <w:rPr>
          <w:rFonts w:asciiTheme="minorEastAsia" w:eastAsiaTheme="minorEastAsia" w:hAnsiTheme="minorEastAsia" w:hint="eastAsia"/>
          <w:color w:val="000000" w:themeColor="text1"/>
          <w:sz w:val="22"/>
          <w:szCs w:val="22"/>
          <w:vertAlign w:val="superscript"/>
        </w:rPr>
        <w:t>3</w:t>
      </w:r>
      <w:r w:rsidRPr="009E7EF6">
        <w:rPr>
          <w:rFonts w:asciiTheme="minorEastAsia" w:eastAsiaTheme="minorEastAsia" w:hAnsiTheme="minorEastAsia" w:hint="eastAsia"/>
          <w:color w:val="000000" w:themeColor="text1"/>
          <w:sz w:val="22"/>
          <w:szCs w:val="22"/>
        </w:rPr>
        <w:t>）が高かった</w:t>
      </w:r>
      <w:r>
        <w:rPr>
          <w:rFonts w:asciiTheme="minorEastAsia" w:eastAsiaTheme="minorEastAsia" w:hAnsiTheme="minorEastAsia" w:hint="eastAsia"/>
          <w:color w:val="000000" w:themeColor="text1"/>
          <w:sz w:val="22"/>
          <w:szCs w:val="22"/>
        </w:rPr>
        <w:t>。</w:t>
      </w:r>
      <w:r w:rsidRPr="009276DF">
        <w:rPr>
          <w:rFonts w:asciiTheme="minorEastAsia" w:eastAsiaTheme="minorEastAsia" w:hAnsiTheme="minorEastAsia" w:hint="eastAsia"/>
          <w:color w:val="000000" w:themeColor="text1"/>
          <w:sz w:val="22"/>
          <w:szCs w:val="22"/>
        </w:rPr>
        <w:t>各地点における年度平均値から算出した成分構成割合 は、</w:t>
      </w:r>
      <w:r>
        <w:rPr>
          <w:rFonts w:asciiTheme="minorEastAsia" w:eastAsiaTheme="minorEastAsia" w:hAnsiTheme="minorEastAsia"/>
          <w:color w:val="000000" w:themeColor="text1"/>
          <w:sz w:val="22"/>
          <w:szCs w:val="22"/>
        </w:rPr>
        <w:t>OC</w:t>
      </w:r>
      <w:r w:rsidRPr="009276DF">
        <w:rPr>
          <w:rFonts w:asciiTheme="minorEastAsia" w:eastAsiaTheme="minorEastAsia" w:hAnsiTheme="minorEastAsia" w:hint="eastAsia"/>
          <w:color w:val="000000" w:themeColor="text1"/>
          <w:sz w:val="22"/>
          <w:szCs w:val="22"/>
        </w:rPr>
        <w:t xml:space="preserve"> が</w:t>
      </w: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4</w:t>
      </w:r>
      <w:r w:rsidRPr="00BA1567">
        <w:rPr>
          <w:rFonts w:asciiTheme="minorEastAsia" w:eastAsiaTheme="minorEastAsia" w:hAnsiTheme="minorEastAsia" w:hint="eastAsia"/>
          <w:color w:val="000000" w:themeColor="text1"/>
          <w:sz w:val="22"/>
          <w:szCs w:val="22"/>
        </w:rPr>
        <w:t>～36％、SO</w:t>
      </w:r>
      <w:r w:rsidRPr="00BA1567">
        <w:rPr>
          <w:rFonts w:asciiTheme="minorEastAsia" w:eastAsiaTheme="minorEastAsia" w:hAnsiTheme="minorEastAsia" w:hint="eastAsia"/>
          <w:color w:val="000000" w:themeColor="text1"/>
          <w:sz w:val="22"/>
          <w:szCs w:val="22"/>
          <w:vertAlign w:val="subscript"/>
        </w:rPr>
        <w:t>4</w:t>
      </w:r>
      <w:r w:rsidRPr="00BA1567">
        <w:rPr>
          <w:rFonts w:asciiTheme="minorEastAsia" w:eastAsiaTheme="minorEastAsia" w:hAnsiTheme="minorEastAsia" w:hint="eastAsia"/>
          <w:color w:val="000000" w:themeColor="text1"/>
          <w:sz w:val="22"/>
          <w:szCs w:val="22"/>
          <w:vertAlign w:val="superscript"/>
        </w:rPr>
        <w:t>2-</w:t>
      </w:r>
      <w:r w:rsidRPr="00BA1567">
        <w:rPr>
          <w:rFonts w:asciiTheme="minorEastAsia" w:eastAsiaTheme="minorEastAsia" w:hAnsiTheme="minorEastAsia" w:hint="eastAsia"/>
          <w:color w:val="000000" w:themeColor="text1"/>
          <w:sz w:val="22"/>
          <w:szCs w:val="22"/>
        </w:rPr>
        <w:t>が21～23％で、全地点でOCが高かった。</w:t>
      </w:r>
    </w:p>
    <w:p w14:paraId="75681F1B" w14:textId="77777777" w:rsidR="00D70DB6" w:rsidRPr="00822709" w:rsidRDefault="00D70DB6" w:rsidP="00D70DB6">
      <w:pPr>
        <w:pStyle w:val="ab"/>
        <w:numPr>
          <w:ilvl w:val="0"/>
          <w:numId w:val="9"/>
        </w:numPr>
        <w:ind w:leftChars="0" w:firstLineChars="0"/>
        <w:rPr>
          <w:rFonts w:asciiTheme="minorEastAsia" w:eastAsiaTheme="minorEastAsia" w:hAnsiTheme="minorEastAsia"/>
          <w:color w:val="000000" w:themeColor="text1"/>
          <w:sz w:val="22"/>
          <w:szCs w:val="22"/>
        </w:rPr>
      </w:pPr>
      <w:r w:rsidRPr="009276DF">
        <w:rPr>
          <w:rFonts w:asciiTheme="minorEastAsia" w:eastAsiaTheme="minorEastAsia" w:hAnsiTheme="minorEastAsia" w:hint="eastAsia"/>
          <w:color w:val="000000" w:themeColor="text1"/>
          <w:sz w:val="22"/>
          <w:szCs w:val="22"/>
        </w:rPr>
        <w:t>2011年度からの継続局である泉大津における年度平均値の成分構成割合</w:t>
      </w:r>
      <w:r>
        <w:rPr>
          <w:rFonts w:asciiTheme="minorEastAsia" w:eastAsiaTheme="minorEastAsia" w:hAnsiTheme="minorEastAsia" w:hint="eastAsia"/>
          <w:color w:val="000000" w:themeColor="text1"/>
          <w:sz w:val="22"/>
          <w:szCs w:val="22"/>
        </w:rPr>
        <w:t>は、</w:t>
      </w:r>
      <w:r>
        <w:rPr>
          <w:rFonts w:asciiTheme="minorEastAsia" w:eastAsiaTheme="minorEastAsia" w:hAnsiTheme="minorEastAsia" w:hint="eastAsia"/>
          <w:sz w:val="22"/>
          <w:szCs w:val="22"/>
        </w:rPr>
        <w:t>過年度と比べ、OCの割合が増え、</w:t>
      </w:r>
      <w:r w:rsidRPr="00D03705">
        <w:rPr>
          <w:rFonts w:asciiTheme="minorEastAsia" w:eastAsiaTheme="minorEastAsia" w:hAnsiTheme="minorEastAsia" w:hint="eastAsia"/>
          <w:sz w:val="22"/>
          <w:szCs w:val="22"/>
        </w:rPr>
        <w:t>SO</w:t>
      </w:r>
      <w:r w:rsidRPr="00D03705">
        <w:rPr>
          <w:rFonts w:asciiTheme="minorEastAsia" w:eastAsiaTheme="minorEastAsia" w:hAnsiTheme="minorEastAsia" w:hint="eastAsia"/>
          <w:sz w:val="22"/>
          <w:szCs w:val="22"/>
          <w:vertAlign w:val="subscript"/>
        </w:rPr>
        <w:t>4</w:t>
      </w:r>
      <w:r w:rsidRPr="00D03705">
        <w:rPr>
          <w:rFonts w:asciiTheme="minorEastAsia" w:eastAsiaTheme="minorEastAsia" w:hAnsiTheme="minorEastAsia" w:hint="eastAsia"/>
          <w:sz w:val="22"/>
          <w:szCs w:val="22"/>
          <w:vertAlign w:val="superscript"/>
        </w:rPr>
        <w:t>2-</w:t>
      </w:r>
      <w:r>
        <w:rPr>
          <w:rFonts w:asciiTheme="minorEastAsia" w:eastAsiaTheme="minorEastAsia" w:hAnsiTheme="minorEastAsia" w:hint="eastAsia"/>
          <w:sz w:val="22"/>
          <w:szCs w:val="22"/>
        </w:rPr>
        <w:t>の割合が減少する傾向にあった。</w:t>
      </w:r>
    </w:p>
    <w:p w14:paraId="367E3FA7" w14:textId="77777777" w:rsidR="00D70DB6" w:rsidRPr="009E7EF6" w:rsidRDefault="00D70DB6" w:rsidP="00D70DB6">
      <w:pPr>
        <w:pStyle w:val="ab"/>
        <w:ind w:leftChars="0" w:left="360" w:firstLineChars="0" w:firstLine="0"/>
        <w:rPr>
          <w:rFonts w:asciiTheme="minorEastAsia" w:eastAsiaTheme="minorEastAsia" w:hAnsiTheme="minorEastAsia"/>
          <w:color w:val="000000" w:themeColor="text1"/>
          <w:sz w:val="22"/>
          <w:szCs w:val="22"/>
        </w:rPr>
      </w:pPr>
    </w:p>
    <w:p w14:paraId="245CB26D" w14:textId="77777777" w:rsidR="00D70DB6" w:rsidRPr="009E7EF6" w:rsidRDefault="00D70DB6" w:rsidP="00D70DB6">
      <w:pPr>
        <w:ind w:firstLineChars="0" w:firstLine="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○季節別の状況（季節平均）</w:t>
      </w:r>
    </w:p>
    <w:p w14:paraId="1335C163" w14:textId="77777777" w:rsidR="00D70DB6" w:rsidRPr="00CA3702" w:rsidRDefault="00D70DB6" w:rsidP="00D70DB6">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sz w:val="22"/>
          <w:szCs w:val="22"/>
        </w:rPr>
        <w:t>PM</w:t>
      </w:r>
      <w:r w:rsidRPr="009E7EF6">
        <w:rPr>
          <w:rFonts w:asciiTheme="minorEastAsia" w:eastAsiaTheme="minorEastAsia" w:hAnsiTheme="minorEastAsia" w:hint="eastAsia"/>
          <w:sz w:val="22"/>
          <w:szCs w:val="22"/>
          <w:vertAlign w:val="subscript"/>
        </w:rPr>
        <w:t>2.5</w:t>
      </w:r>
      <w:r w:rsidRPr="009E7EF6">
        <w:rPr>
          <w:rFonts w:asciiTheme="minorEastAsia" w:eastAsiaTheme="minorEastAsia" w:hAnsiTheme="minorEastAsia" w:hint="eastAsia"/>
          <w:sz w:val="22"/>
          <w:szCs w:val="22"/>
        </w:rPr>
        <w:t>質量濃度</w:t>
      </w:r>
      <w:r w:rsidRPr="009E7EF6">
        <w:rPr>
          <w:rFonts w:asciiTheme="minorEastAsia" w:eastAsiaTheme="minorEastAsia" w:hAnsiTheme="minorEastAsia" w:hint="eastAsia"/>
          <w:color w:val="000000" w:themeColor="text1"/>
          <w:sz w:val="22"/>
          <w:szCs w:val="22"/>
        </w:rPr>
        <w:t>の季節平均値（1日×14回）は、</w:t>
      </w:r>
      <w:r>
        <w:rPr>
          <w:rFonts w:asciiTheme="minorEastAsia" w:eastAsiaTheme="minorEastAsia" w:hAnsiTheme="minorEastAsia" w:hint="eastAsia"/>
          <w:sz w:val="22"/>
          <w:szCs w:val="22"/>
        </w:rPr>
        <w:t>出来島は春（9.9µ</w:t>
      </w:r>
      <w:r w:rsidRPr="009E7EF6">
        <w:rPr>
          <w:rFonts w:asciiTheme="minorEastAsia" w:eastAsiaTheme="minorEastAsia" w:hAnsiTheme="minorEastAsia" w:hint="eastAsia"/>
          <w:sz w:val="22"/>
          <w:szCs w:val="22"/>
        </w:rPr>
        <w:t>g</w:t>
      </w:r>
      <w:r w:rsidRPr="009E7EF6">
        <w:rPr>
          <w:rFonts w:asciiTheme="minorEastAsia" w:eastAsiaTheme="minorEastAsia" w:hAnsiTheme="minorEastAsia"/>
          <w:sz w:val="22"/>
          <w:szCs w:val="22"/>
        </w:rPr>
        <w:t>/m</w:t>
      </w:r>
      <w:r w:rsidRPr="009E7EF6">
        <w:rPr>
          <w:rFonts w:asciiTheme="minorEastAsia" w:eastAsiaTheme="minorEastAsia" w:hAnsiTheme="minorEastAsia"/>
          <w:sz w:val="22"/>
          <w:szCs w:val="22"/>
          <w:vertAlign w:val="superscript"/>
        </w:rPr>
        <w:t>3</w:t>
      </w:r>
      <w:r>
        <w:rPr>
          <w:rFonts w:asciiTheme="minorEastAsia" w:eastAsiaTheme="minorEastAsia" w:hAnsiTheme="minorEastAsia" w:hint="eastAsia"/>
          <w:sz w:val="22"/>
          <w:szCs w:val="22"/>
        </w:rPr>
        <w:t>）、三日市は夏（10.7µ</w:t>
      </w:r>
      <w:r w:rsidRPr="009E7EF6">
        <w:rPr>
          <w:rFonts w:asciiTheme="minorEastAsia" w:eastAsiaTheme="minorEastAsia" w:hAnsiTheme="minorEastAsia" w:hint="eastAsia"/>
          <w:sz w:val="22"/>
          <w:szCs w:val="22"/>
        </w:rPr>
        <w:t>g</w:t>
      </w:r>
      <w:r w:rsidRPr="009E7EF6">
        <w:rPr>
          <w:rFonts w:asciiTheme="minorEastAsia" w:eastAsiaTheme="minorEastAsia" w:hAnsiTheme="minorEastAsia"/>
          <w:sz w:val="22"/>
          <w:szCs w:val="22"/>
        </w:rPr>
        <w:t>/m</w:t>
      </w:r>
      <w:r w:rsidRPr="009E7EF6">
        <w:rPr>
          <w:rFonts w:asciiTheme="minorEastAsia" w:eastAsiaTheme="minorEastAsia" w:hAnsiTheme="minorEastAsia"/>
          <w:sz w:val="22"/>
          <w:szCs w:val="22"/>
          <w:vertAlign w:val="superscript"/>
        </w:rPr>
        <w:t>3</w:t>
      </w:r>
      <w:r>
        <w:rPr>
          <w:rFonts w:asciiTheme="minorEastAsia" w:eastAsiaTheme="minorEastAsia" w:hAnsiTheme="minorEastAsia" w:hint="eastAsia"/>
          <w:sz w:val="22"/>
          <w:szCs w:val="22"/>
        </w:rPr>
        <w:t>）、泉大津と聖賢は冬（それぞれ11.1µ</w:t>
      </w:r>
      <w:r w:rsidRPr="009E7EF6">
        <w:rPr>
          <w:rFonts w:asciiTheme="minorEastAsia" w:eastAsiaTheme="minorEastAsia" w:hAnsiTheme="minorEastAsia" w:hint="eastAsia"/>
          <w:sz w:val="22"/>
          <w:szCs w:val="22"/>
        </w:rPr>
        <w:t>g</w:t>
      </w:r>
      <w:r w:rsidRPr="009E7EF6">
        <w:rPr>
          <w:rFonts w:asciiTheme="minorEastAsia" w:eastAsiaTheme="minorEastAsia" w:hAnsiTheme="minorEastAsia"/>
          <w:sz w:val="22"/>
          <w:szCs w:val="22"/>
        </w:rPr>
        <w:t>/m</w:t>
      </w:r>
      <w:r w:rsidRPr="009E7EF6">
        <w:rPr>
          <w:rFonts w:asciiTheme="minorEastAsia" w:eastAsiaTheme="minorEastAsia" w:hAnsiTheme="minorEastAsia"/>
          <w:sz w:val="22"/>
          <w:szCs w:val="22"/>
          <w:vertAlign w:val="superscript"/>
        </w:rPr>
        <w:t>3</w:t>
      </w:r>
      <w:r>
        <w:rPr>
          <w:rFonts w:asciiTheme="minorEastAsia" w:eastAsiaTheme="minorEastAsia" w:hAnsiTheme="minorEastAsia" w:hint="eastAsia"/>
          <w:sz w:val="22"/>
          <w:szCs w:val="22"/>
        </w:rPr>
        <w:t>、10.7µ</w:t>
      </w:r>
      <w:r w:rsidRPr="009E7EF6">
        <w:rPr>
          <w:rFonts w:asciiTheme="minorEastAsia" w:eastAsiaTheme="minorEastAsia" w:hAnsiTheme="minorEastAsia" w:hint="eastAsia"/>
          <w:sz w:val="22"/>
          <w:szCs w:val="22"/>
        </w:rPr>
        <w:t>g</w:t>
      </w:r>
      <w:r w:rsidRPr="009E7EF6">
        <w:rPr>
          <w:rFonts w:asciiTheme="minorEastAsia" w:eastAsiaTheme="minorEastAsia" w:hAnsiTheme="minorEastAsia"/>
          <w:sz w:val="22"/>
          <w:szCs w:val="22"/>
        </w:rPr>
        <w:t>/m</w:t>
      </w:r>
      <w:r w:rsidRPr="009E7EF6">
        <w:rPr>
          <w:rFonts w:asciiTheme="minorEastAsia" w:eastAsiaTheme="minorEastAsia" w:hAnsiTheme="minorEastAsia"/>
          <w:sz w:val="22"/>
          <w:szCs w:val="22"/>
          <w:vertAlign w:val="superscript"/>
        </w:rPr>
        <w:t>3</w:t>
      </w:r>
      <w:r>
        <w:rPr>
          <w:rFonts w:asciiTheme="minorEastAsia" w:eastAsiaTheme="minorEastAsia" w:hAnsiTheme="minorEastAsia" w:hint="eastAsia"/>
          <w:sz w:val="22"/>
          <w:szCs w:val="22"/>
        </w:rPr>
        <w:t>）が最大</w:t>
      </w:r>
      <w:r w:rsidRPr="00CA3702">
        <w:rPr>
          <w:rFonts w:asciiTheme="minorEastAsia" w:eastAsiaTheme="minorEastAsia" w:hAnsiTheme="minorEastAsia" w:hint="eastAsia"/>
          <w:sz w:val="22"/>
          <w:szCs w:val="22"/>
        </w:rPr>
        <w:t>となった。</w:t>
      </w:r>
    </w:p>
    <w:p w14:paraId="1048B8E0" w14:textId="77777777" w:rsidR="00D70DB6" w:rsidRPr="009E7EF6" w:rsidRDefault="00D70DB6" w:rsidP="00D70DB6">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sz w:val="22"/>
          <w:szCs w:val="22"/>
        </w:rPr>
        <w:t>成分濃度は年平均</w:t>
      </w:r>
      <w:r>
        <w:rPr>
          <w:rFonts w:asciiTheme="minorEastAsia" w:eastAsiaTheme="minorEastAsia" w:hAnsiTheme="minorEastAsia" w:hint="eastAsia"/>
          <w:sz w:val="22"/>
          <w:szCs w:val="22"/>
        </w:rPr>
        <w:t>値</w:t>
      </w:r>
      <w:r w:rsidRPr="009E7EF6">
        <w:rPr>
          <w:rFonts w:asciiTheme="minorEastAsia" w:eastAsiaTheme="minorEastAsia" w:hAnsiTheme="minorEastAsia" w:hint="eastAsia"/>
          <w:sz w:val="22"/>
          <w:szCs w:val="22"/>
        </w:rPr>
        <w:t>同様にいずれの地点・季節もOC濃度とSO</w:t>
      </w:r>
      <w:r w:rsidRPr="009E7EF6">
        <w:rPr>
          <w:rFonts w:asciiTheme="minorEastAsia" w:eastAsiaTheme="minorEastAsia" w:hAnsiTheme="minorEastAsia" w:hint="eastAsia"/>
          <w:sz w:val="22"/>
          <w:szCs w:val="22"/>
          <w:vertAlign w:val="subscript"/>
        </w:rPr>
        <w:t>4</w:t>
      </w:r>
      <w:r w:rsidRPr="009E7EF6">
        <w:rPr>
          <w:rFonts w:asciiTheme="minorEastAsia" w:eastAsiaTheme="minorEastAsia" w:hAnsiTheme="minorEastAsia" w:hint="eastAsia"/>
          <w:sz w:val="22"/>
          <w:szCs w:val="22"/>
          <w:vertAlign w:val="superscript"/>
        </w:rPr>
        <w:t>2-</w:t>
      </w:r>
      <w:r w:rsidRPr="009E7EF6">
        <w:rPr>
          <w:rFonts w:asciiTheme="minorEastAsia" w:eastAsiaTheme="minorEastAsia" w:hAnsiTheme="minorEastAsia" w:hint="eastAsia"/>
          <w:sz w:val="22"/>
          <w:szCs w:val="22"/>
        </w:rPr>
        <w:t>濃度が高かった。</w:t>
      </w:r>
    </w:p>
    <w:p w14:paraId="50E92EE8" w14:textId="1FC39FA8" w:rsidR="00D70DB6" w:rsidRPr="007000C5" w:rsidRDefault="00D70DB6" w:rsidP="00D70DB6">
      <w:pPr>
        <w:pStyle w:val="ab"/>
        <w:numPr>
          <w:ilvl w:val="0"/>
          <w:numId w:val="9"/>
        </w:numPr>
        <w:ind w:leftChars="0" w:firstLineChars="0"/>
        <w:rPr>
          <w:rFonts w:asciiTheme="minorEastAsia" w:eastAsiaTheme="minorEastAsia" w:hAnsiTheme="minorEastAsia"/>
          <w:sz w:val="22"/>
          <w:szCs w:val="22"/>
        </w:rPr>
      </w:pPr>
      <w:r w:rsidRPr="00CA3702">
        <w:rPr>
          <w:rFonts w:asciiTheme="minorEastAsia" w:eastAsiaTheme="minorEastAsia" w:hAnsiTheme="minorEastAsia" w:hint="eastAsia"/>
          <w:sz w:val="22"/>
          <w:szCs w:val="22"/>
        </w:rPr>
        <w:t>無機元素は大気中で反応して二次生成することがないため、各種発生源の指標となることが知られている。</w:t>
      </w:r>
      <w:r w:rsidRPr="004301C7">
        <w:rPr>
          <w:rFonts w:asciiTheme="minorEastAsia" w:eastAsiaTheme="minorEastAsia" w:hAnsiTheme="minorEastAsia" w:hint="eastAsia"/>
          <w:sz w:val="22"/>
          <w:szCs w:val="22"/>
        </w:rPr>
        <w:t>土壌粒子の指標であるAl,Ca,Scは、4地点で（泉大津のSc、三日市のCa除く）春に最大となった。また、各発生源から排出されるが土壌にも含まれるV,Fe,Ni,Znも春に最大となっていた。</w:t>
      </w:r>
      <w:r w:rsidR="00910B3A">
        <w:rPr>
          <w:rFonts w:asciiTheme="minorEastAsia" w:eastAsiaTheme="minorEastAsia" w:hAnsiTheme="minorEastAsia" w:hint="eastAsia"/>
          <w:sz w:val="22"/>
          <w:szCs w:val="22"/>
        </w:rPr>
        <w:t>5/25～5/26には</w:t>
      </w:r>
      <w:r w:rsidR="008A3663">
        <w:rPr>
          <w:rFonts w:asciiTheme="minorEastAsia" w:eastAsiaTheme="minorEastAsia" w:hAnsiTheme="minorEastAsia" w:hint="eastAsia"/>
          <w:sz w:val="22"/>
          <w:szCs w:val="22"/>
        </w:rPr>
        <w:t>大阪では観測記録はなかったが、</w:t>
      </w:r>
      <w:r w:rsidR="00910B3A">
        <w:rPr>
          <w:rFonts w:asciiTheme="minorEastAsia" w:eastAsiaTheme="minorEastAsia" w:hAnsiTheme="minorEastAsia" w:hint="eastAsia"/>
          <w:sz w:val="22"/>
          <w:szCs w:val="22"/>
        </w:rPr>
        <w:t>西日本で黄砂が観測されて</w:t>
      </w:r>
      <w:r w:rsidR="008A3663">
        <w:rPr>
          <w:rFonts w:asciiTheme="minorEastAsia" w:eastAsiaTheme="minorEastAsia" w:hAnsiTheme="minorEastAsia" w:hint="eastAsia"/>
          <w:sz w:val="22"/>
          <w:szCs w:val="22"/>
        </w:rPr>
        <w:t>いたことから</w:t>
      </w:r>
      <w:r w:rsidR="00910B3A">
        <w:rPr>
          <w:rFonts w:asciiTheme="minorEastAsia" w:eastAsiaTheme="minorEastAsia" w:hAnsiTheme="minorEastAsia" w:hint="eastAsia"/>
          <w:sz w:val="22"/>
          <w:szCs w:val="22"/>
        </w:rPr>
        <w:t>、黄砂の影響があったと考えられる。</w:t>
      </w:r>
    </w:p>
    <w:p w14:paraId="1CB969B4" w14:textId="77777777" w:rsidR="00D70DB6" w:rsidRDefault="00D70DB6" w:rsidP="00D70DB6">
      <w:pPr>
        <w:pStyle w:val="ab"/>
        <w:numPr>
          <w:ilvl w:val="0"/>
          <w:numId w:val="9"/>
        </w:numPr>
        <w:ind w:leftChars="0" w:firstLineChars="0"/>
        <w:rPr>
          <w:rFonts w:asciiTheme="minorEastAsia" w:eastAsiaTheme="minorEastAsia" w:hAnsiTheme="minorEastAsia"/>
          <w:sz w:val="22"/>
          <w:szCs w:val="22"/>
        </w:rPr>
      </w:pPr>
      <w:r w:rsidRPr="00CA3702">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1</w:t>
      </w:r>
      <w:r w:rsidRPr="00CA3702">
        <w:rPr>
          <w:rFonts w:asciiTheme="minorEastAsia" w:eastAsiaTheme="minorEastAsia" w:hAnsiTheme="minorEastAsia" w:hint="eastAsia"/>
          <w:sz w:val="22"/>
          <w:szCs w:val="22"/>
        </w:rPr>
        <w:t>年度の泉大津におけるPM</w:t>
      </w:r>
      <w:r w:rsidRPr="00CA3702">
        <w:rPr>
          <w:rFonts w:asciiTheme="minorEastAsia" w:eastAsiaTheme="minorEastAsia" w:hAnsiTheme="minorEastAsia" w:hint="eastAsia"/>
          <w:sz w:val="22"/>
          <w:szCs w:val="22"/>
          <w:vertAlign w:val="subscript"/>
        </w:rPr>
        <w:t>2.5</w:t>
      </w:r>
      <w:r w:rsidRPr="00CA3702">
        <w:rPr>
          <w:rFonts w:asciiTheme="minorEastAsia" w:eastAsiaTheme="minorEastAsia" w:hAnsiTheme="minorEastAsia" w:hint="eastAsia"/>
          <w:sz w:val="22"/>
          <w:szCs w:val="22"/>
        </w:rPr>
        <w:t>質量濃度および成分濃度の季節平均値を同地点の過去の値と比較した。</w:t>
      </w:r>
      <w:r w:rsidRPr="003F77E8">
        <w:rPr>
          <w:rFonts w:asciiTheme="minorEastAsia" w:eastAsiaTheme="minorEastAsia" w:hAnsiTheme="minorEastAsia" w:hint="eastAsia"/>
          <w:sz w:val="22"/>
          <w:szCs w:val="22"/>
        </w:rPr>
        <w:t>PM</w:t>
      </w:r>
      <w:r w:rsidRPr="003F77E8">
        <w:rPr>
          <w:rFonts w:asciiTheme="minorEastAsia" w:eastAsiaTheme="minorEastAsia" w:hAnsiTheme="minorEastAsia" w:hint="eastAsia"/>
          <w:sz w:val="22"/>
          <w:szCs w:val="22"/>
          <w:vertAlign w:val="subscript"/>
        </w:rPr>
        <w:t>2.5</w:t>
      </w:r>
      <w:r w:rsidRPr="003F77E8">
        <w:rPr>
          <w:rFonts w:asciiTheme="minorEastAsia" w:eastAsiaTheme="minorEastAsia" w:hAnsiTheme="minorEastAsia" w:hint="eastAsia"/>
          <w:sz w:val="22"/>
          <w:szCs w:val="22"/>
        </w:rPr>
        <w:t>質量濃度の季節平均値は、</w:t>
      </w:r>
      <w:r>
        <w:rPr>
          <w:rFonts w:asciiTheme="minorEastAsia" w:eastAsiaTheme="minorEastAsia" w:hAnsiTheme="minorEastAsia" w:hint="eastAsia"/>
          <w:sz w:val="22"/>
          <w:szCs w:val="22"/>
        </w:rPr>
        <w:t>2013年以降</w:t>
      </w:r>
      <w:r w:rsidRPr="003F77E8">
        <w:rPr>
          <w:rFonts w:asciiTheme="minorEastAsia" w:eastAsiaTheme="minorEastAsia" w:hAnsiTheme="minorEastAsia" w:hint="eastAsia"/>
          <w:sz w:val="22"/>
          <w:szCs w:val="22"/>
        </w:rPr>
        <w:t>４季節とも減少傾向にある。SO</w:t>
      </w:r>
      <w:r w:rsidRPr="003F77E8">
        <w:rPr>
          <w:rFonts w:asciiTheme="minorEastAsia" w:eastAsiaTheme="minorEastAsia" w:hAnsiTheme="minorEastAsia" w:hint="eastAsia"/>
          <w:sz w:val="22"/>
          <w:szCs w:val="22"/>
          <w:vertAlign w:val="subscript"/>
        </w:rPr>
        <w:t>4</w:t>
      </w:r>
      <w:r w:rsidRPr="003F77E8">
        <w:rPr>
          <w:rFonts w:asciiTheme="minorEastAsia" w:eastAsiaTheme="minorEastAsia" w:hAnsiTheme="minorEastAsia" w:hint="eastAsia"/>
          <w:sz w:val="22"/>
          <w:szCs w:val="22"/>
          <w:vertAlign w:val="superscript"/>
        </w:rPr>
        <w:t>2-</w:t>
      </w:r>
      <w:r w:rsidRPr="003F77E8">
        <w:rPr>
          <w:rFonts w:asciiTheme="minorEastAsia" w:eastAsiaTheme="minorEastAsia" w:hAnsiTheme="minorEastAsia" w:hint="eastAsia"/>
          <w:sz w:val="22"/>
          <w:szCs w:val="22"/>
        </w:rPr>
        <w:t>およびN</w:t>
      </w:r>
      <w:r w:rsidRPr="003F77E8">
        <w:rPr>
          <w:rFonts w:asciiTheme="minorEastAsia" w:eastAsiaTheme="minorEastAsia" w:hAnsiTheme="minorEastAsia"/>
          <w:sz w:val="22"/>
          <w:szCs w:val="22"/>
        </w:rPr>
        <w:t>H</w:t>
      </w:r>
      <w:r w:rsidRPr="003F77E8">
        <w:rPr>
          <w:rFonts w:asciiTheme="minorEastAsia" w:eastAsiaTheme="minorEastAsia" w:hAnsiTheme="minorEastAsia"/>
          <w:sz w:val="22"/>
          <w:szCs w:val="22"/>
          <w:vertAlign w:val="subscript"/>
        </w:rPr>
        <w:t>4</w:t>
      </w:r>
      <w:r w:rsidRPr="003F77E8">
        <w:rPr>
          <w:rFonts w:asciiTheme="minorEastAsia" w:eastAsiaTheme="minorEastAsia" w:hAnsiTheme="minorEastAsia"/>
          <w:sz w:val="22"/>
          <w:szCs w:val="22"/>
          <w:vertAlign w:val="superscript"/>
        </w:rPr>
        <w:t>+</w:t>
      </w:r>
      <w:r w:rsidRPr="003F77E8">
        <w:rPr>
          <w:rFonts w:asciiTheme="minorEastAsia" w:eastAsiaTheme="minorEastAsia" w:hAnsiTheme="minorEastAsia" w:hint="eastAsia"/>
          <w:sz w:val="22"/>
          <w:szCs w:val="22"/>
        </w:rPr>
        <w:t>濃度はPM</w:t>
      </w:r>
      <w:r w:rsidRPr="003F77E8">
        <w:rPr>
          <w:rFonts w:asciiTheme="minorEastAsia" w:eastAsiaTheme="minorEastAsia" w:hAnsiTheme="minorEastAsia" w:hint="eastAsia"/>
          <w:sz w:val="22"/>
          <w:szCs w:val="22"/>
          <w:vertAlign w:val="subscript"/>
        </w:rPr>
        <w:t>2.5</w:t>
      </w:r>
      <w:r w:rsidRPr="003F77E8">
        <w:rPr>
          <w:rFonts w:asciiTheme="minorEastAsia" w:eastAsiaTheme="minorEastAsia" w:hAnsiTheme="minorEastAsia" w:hint="eastAsia"/>
          <w:sz w:val="22"/>
          <w:szCs w:val="22"/>
        </w:rPr>
        <w:t>質量濃度と同様の傾向を示した</w:t>
      </w:r>
      <w:r>
        <w:rPr>
          <w:rFonts w:asciiTheme="minorEastAsia" w:eastAsiaTheme="minorEastAsia" w:hAnsiTheme="minorEastAsia" w:hint="eastAsia"/>
          <w:sz w:val="22"/>
          <w:szCs w:val="22"/>
        </w:rPr>
        <w:t>（それぞれ、相関係数r</w:t>
      </w:r>
      <w:r>
        <w:rPr>
          <w:rFonts w:asciiTheme="minorEastAsia" w:eastAsiaTheme="minorEastAsia" w:hAnsiTheme="minorEastAsia"/>
          <w:sz w:val="22"/>
          <w:szCs w:val="22"/>
        </w:rPr>
        <w:t>=</w:t>
      </w:r>
      <w:r>
        <w:rPr>
          <w:rFonts w:asciiTheme="minorEastAsia" w:eastAsiaTheme="minorEastAsia" w:hAnsiTheme="minorEastAsia" w:hint="eastAsia"/>
          <w:sz w:val="22"/>
          <w:szCs w:val="22"/>
        </w:rPr>
        <w:t>0.90、0.83）</w:t>
      </w:r>
      <w:r w:rsidRPr="003F77E8">
        <w:rPr>
          <w:rFonts w:asciiTheme="minorEastAsia" w:eastAsiaTheme="minorEastAsia" w:hAnsiTheme="minorEastAsia" w:hint="eastAsia"/>
          <w:sz w:val="22"/>
          <w:szCs w:val="22"/>
        </w:rPr>
        <w:t>。O</w:t>
      </w:r>
      <w:r w:rsidRPr="003F77E8">
        <w:rPr>
          <w:rFonts w:asciiTheme="minorEastAsia" w:eastAsiaTheme="minorEastAsia" w:hAnsiTheme="minorEastAsia"/>
          <w:sz w:val="22"/>
          <w:szCs w:val="22"/>
        </w:rPr>
        <w:t>C</w:t>
      </w:r>
      <w:r w:rsidRPr="003F77E8">
        <w:rPr>
          <w:rFonts w:asciiTheme="minorEastAsia" w:eastAsiaTheme="minorEastAsia" w:hAnsiTheme="minorEastAsia" w:hint="eastAsia"/>
          <w:sz w:val="22"/>
          <w:szCs w:val="22"/>
        </w:rPr>
        <w:t>濃度は</w:t>
      </w:r>
      <w:r>
        <w:rPr>
          <w:rFonts w:asciiTheme="minorEastAsia" w:eastAsiaTheme="minorEastAsia" w:hAnsiTheme="minorEastAsia" w:hint="eastAsia"/>
          <w:sz w:val="22"/>
          <w:szCs w:val="22"/>
        </w:rPr>
        <w:t>ほぼ横ばいである</w:t>
      </w:r>
      <w:r w:rsidRPr="003F77E8">
        <w:rPr>
          <w:rFonts w:asciiTheme="minorEastAsia" w:eastAsiaTheme="minorEastAsia" w:hAnsiTheme="minorEastAsia" w:hint="eastAsia"/>
          <w:sz w:val="22"/>
          <w:szCs w:val="22"/>
        </w:rPr>
        <w:t>。E</w:t>
      </w:r>
      <w:r w:rsidRPr="003F77E8">
        <w:rPr>
          <w:rFonts w:asciiTheme="minorEastAsia" w:eastAsiaTheme="minorEastAsia" w:hAnsiTheme="minorEastAsia"/>
          <w:sz w:val="22"/>
          <w:szCs w:val="22"/>
        </w:rPr>
        <w:t>C</w:t>
      </w:r>
      <w:r w:rsidRPr="003F77E8">
        <w:rPr>
          <w:rFonts w:asciiTheme="minorEastAsia" w:eastAsiaTheme="minorEastAsia" w:hAnsiTheme="minorEastAsia" w:hint="eastAsia"/>
          <w:sz w:val="22"/>
          <w:szCs w:val="22"/>
        </w:rPr>
        <w:t>濃度は春・冬を除き、過去3年間に比べていずれの季節も低かった。N</w:t>
      </w:r>
      <w:r w:rsidRPr="003F77E8">
        <w:rPr>
          <w:rFonts w:asciiTheme="minorEastAsia" w:eastAsiaTheme="minorEastAsia" w:hAnsiTheme="minorEastAsia"/>
          <w:sz w:val="22"/>
          <w:szCs w:val="22"/>
        </w:rPr>
        <w:t>O</w:t>
      </w:r>
      <w:r w:rsidRPr="003F77E8">
        <w:rPr>
          <w:rFonts w:asciiTheme="minorEastAsia" w:eastAsiaTheme="minorEastAsia" w:hAnsiTheme="minorEastAsia"/>
          <w:sz w:val="22"/>
          <w:szCs w:val="22"/>
          <w:vertAlign w:val="subscript"/>
        </w:rPr>
        <w:t>3</w:t>
      </w:r>
      <w:r w:rsidRPr="003F77E8">
        <w:rPr>
          <w:rFonts w:asciiTheme="minorEastAsia" w:eastAsiaTheme="minorEastAsia" w:hAnsiTheme="minorEastAsia"/>
          <w:sz w:val="22"/>
          <w:szCs w:val="22"/>
          <w:vertAlign w:val="superscript"/>
        </w:rPr>
        <w:t>-</w:t>
      </w:r>
      <w:r w:rsidRPr="003F77E8">
        <w:rPr>
          <w:rFonts w:asciiTheme="minorEastAsia" w:eastAsiaTheme="minorEastAsia" w:hAnsiTheme="minorEastAsia" w:hint="eastAsia"/>
          <w:sz w:val="22"/>
          <w:szCs w:val="22"/>
        </w:rPr>
        <w:t>はいずれの季節も2016年度以降と同レベルの濃度であった。冬の</w:t>
      </w:r>
      <w:r w:rsidRPr="003F77E8">
        <w:rPr>
          <w:rFonts w:asciiTheme="minorEastAsia" w:eastAsiaTheme="minorEastAsia" w:hAnsiTheme="minorEastAsia"/>
          <w:sz w:val="22"/>
          <w:szCs w:val="22"/>
        </w:rPr>
        <w:t>Cl</w:t>
      </w:r>
      <w:r w:rsidRPr="003F77E8">
        <w:rPr>
          <w:rFonts w:asciiTheme="minorEastAsia" w:eastAsiaTheme="minorEastAsia" w:hAnsiTheme="minorEastAsia"/>
          <w:sz w:val="22"/>
          <w:szCs w:val="22"/>
          <w:vertAlign w:val="superscript"/>
        </w:rPr>
        <w:t>-</w:t>
      </w:r>
      <w:r w:rsidRPr="003F77E8">
        <w:rPr>
          <w:rFonts w:asciiTheme="minorEastAsia" w:eastAsiaTheme="minorEastAsia" w:hAnsiTheme="minorEastAsia" w:hint="eastAsia"/>
          <w:sz w:val="22"/>
          <w:szCs w:val="22"/>
        </w:rPr>
        <w:t>濃度は昨年度より低下し、2</w:t>
      </w:r>
      <w:r w:rsidRPr="003F77E8">
        <w:rPr>
          <w:rFonts w:asciiTheme="minorEastAsia" w:eastAsiaTheme="minorEastAsia" w:hAnsiTheme="minorEastAsia"/>
          <w:sz w:val="22"/>
          <w:szCs w:val="22"/>
        </w:rPr>
        <w:t>014</w:t>
      </w:r>
      <w:r w:rsidRPr="003F77E8">
        <w:rPr>
          <w:rFonts w:asciiTheme="minorEastAsia" w:eastAsiaTheme="minorEastAsia" w:hAnsiTheme="minorEastAsia" w:hint="eastAsia"/>
          <w:sz w:val="22"/>
          <w:szCs w:val="22"/>
        </w:rPr>
        <w:t>年度以降の0</w:t>
      </w:r>
      <w:r w:rsidRPr="003F77E8">
        <w:rPr>
          <w:rFonts w:asciiTheme="minorEastAsia" w:eastAsiaTheme="minorEastAsia" w:hAnsiTheme="minorEastAsia"/>
          <w:sz w:val="22"/>
          <w:szCs w:val="22"/>
        </w:rPr>
        <w:t>.2</w:t>
      </w:r>
      <w:r w:rsidRPr="003F77E8">
        <w:rPr>
          <w:rFonts w:asciiTheme="minorEastAsia" w:eastAsiaTheme="minorEastAsia" w:hAnsiTheme="minorEastAsia" w:hint="eastAsia"/>
          <w:sz w:val="22"/>
          <w:szCs w:val="22"/>
        </w:rPr>
        <w:t>～0</w:t>
      </w:r>
      <w:r w:rsidRPr="003F77E8">
        <w:rPr>
          <w:rFonts w:asciiTheme="minorEastAsia" w:eastAsiaTheme="minorEastAsia" w:hAnsiTheme="minorEastAsia"/>
          <w:sz w:val="22"/>
          <w:szCs w:val="22"/>
        </w:rPr>
        <w:t xml:space="preserve">.3 </w:t>
      </w:r>
      <w:r w:rsidRPr="003F77E8">
        <w:rPr>
          <w:rFonts w:asciiTheme="minorEastAsia" w:eastAsiaTheme="minorEastAsia" w:hAnsiTheme="minorEastAsia" w:hint="eastAsia"/>
          <w:sz w:val="22"/>
          <w:szCs w:val="22"/>
        </w:rPr>
        <w:t>μ</w:t>
      </w:r>
      <w:r w:rsidRPr="003F77E8">
        <w:rPr>
          <w:rFonts w:asciiTheme="minorEastAsia" w:eastAsiaTheme="minorEastAsia" w:hAnsiTheme="minorEastAsia"/>
          <w:sz w:val="22"/>
          <w:szCs w:val="22"/>
        </w:rPr>
        <w:t>g</w:t>
      </w:r>
      <w:r w:rsidRPr="003F77E8">
        <w:rPr>
          <w:rFonts w:asciiTheme="minorEastAsia" w:eastAsiaTheme="minorEastAsia" w:hAnsiTheme="minorEastAsia" w:hint="eastAsia"/>
          <w:sz w:val="22"/>
          <w:szCs w:val="22"/>
        </w:rPr>
        <w:t>/</w:t>
      </w:r>
      <w:r w:rsidRPr="003F77E8">
        <w:rPr>
          <w:rFonts w:asciiTheme="minorEastAsia" w:eastAsiaTheme="minorEastAsia" w:hAnsiTheme="minorEastAsia"/>
          <w:sz w:val="22"/>
          <w:szCs w:val="22"/>
        </w:rPr>
        <w:t>m</w:t>
      </w:r>
      <w:r w:rsidRPr="003F77E8">
        <w:rPr>
          <w:rFonts w:asciiTheme="minorEastAsia" w:eastAsiaTheme="minorEastAsia" w:hAnsiTheme="minorEastAsia"/>
          <w:sz w:val="22"/>
          <w:szCs w:val="22"/>
          <w:vertAlign w:val="superscript"/>
        </w:rPr>
        <w:t>3</w:t>
      </w:r>
      <w:r w:rsidRPr="003F77E8">
        <w:rPr>
          <w:rFonts w:asciiTheme="minorEastAsia" w:eastAsiaTheme="minorEastAsia" w:hAnsiTheme="minorEastAsia" w:hint="eastAsia"/>
          <w:sz w:val="22"/>
          <w:szCs w:val="22"/>
        </w:rPr>
        <w:t>で推移していた値に近くなった。</w:t>
      </w:r>
      <w:r w:rsidRPr="004060F6">
        <w:rPr>
          <w:rFonts w:asciiTheme="minorEastAsia" w:eastAsiaTheme="minorEastAsia" w:hAnsiTheme="minorEastAsia" w:hint="eastAsia"/>
          <w:sz w:val="22"/>
          <w:szCs w:val="22"/>
        </w:rPr>
        <w:t>また、無機元素のうちSc、Pbは2012、2013年から</w:t>
      </w:r>
      <w:r>
        <w:rPr>
          <w:rFonts w:asciiTheme="minorEastAsia" w:eastAsiaTheme="minorEastAsia" w:hAnsiTheme="minorEastAsia" w:hint="eastAsia"/>
          <w:sz w:val="22"/>
          <w:szCs w:val="22"/>
        </w:rPr>
        <w:t>2014年度にかけて減少し、その後は横ばいの傾向にあった。Vは2019年度冬に前年度の冬から大きく減少し、その後、低い濃度で推移していた。</w:t>
      </w:r>
    </w:p>
    <w:p w14:paraId="1018D5B1" w14:textId="77777777" w:rsidR="00D70DB6" w:rsidRDefault="00D70DB6" w:rsidP="00D70DB6">
      <w:pPr>
        <w:pStyle w:val="ab"/>
        <w:ind w:leftChars="0" w:left="360" w:firstLineChars="0" w:firstLine="0"/>
        <w:rPr>
          <w:rFonts w:asciiTheme="minorEastAsia" w:eastAsiaTheme="minorEastAsia" w:hAnsiTheme="minorEastAsia"/>
          <w:sz w:val="22"/>
          <w:szCs w:val="22"/>
        </w:rPr>
      </w:pPr>
    </w:p>
    <w:p w14:paraId="23CA9CBA" w14:textId="77777777" w:rsidR="00D70DB6" w:rsidRPr="00550919" w:rsidRDefault="00D70DB6" w:rsidP="00D70DB6">
      <w:pPr>
        <w:ind w:firstLineChars="0" w:firstLine="0"/>
        <w:rPr>
          <w:rFonts w:asciiTheme="minorEastAsia" w:eastAsiaTheme="minorEastAsia" w:hAnsiTheme="minorEastAsia"/>
          <w:color w:val="000000" w:themeColor="text1"/>
          <w:sz w:val="22"/>
          <w:szCs w:val="22"/>
        </w:rPr>
      </w:pPr>
      <w:r w:rsidRPr="00550919">
        <w:rPr>
          <w:rFonts w:asciiTheme="minorEastAsia" w:eastAsiaTheme="minorEastAsia" w:hAnsiTheme="minorEastAsia" w:hint="eastAsia"/>
          <w:color w:val="000000" w:themeColor="text1"/>
          <w:sz w:val="22"/>
          <w:szCs w:val="22"/>
        </w:rPr>
        <w:t>○2012-2021年度の状況</w:t>
      </w:r>
    </w:p>
    <w:p w14:paraId="2EEB529B" w14:textId="77777777" w:rsidR="00D70DB6" w:rsidRDefault="00D70DB6" w:rsidP="00D70DB6">
      <w:pPr>
        <w:pStyle w:val="ab"/>
        <w:numPr>
          <w:ilvl w:val="0"/>
          <w:numId w:val="9"/>
        </w:numPr>
        <w:ind w:leftChars="0" w:firstLineChars="0"/>
        <w:rPr>
          <w:rFonts w:asciiTheme="minorEastAsia" w:eastAsiaTheme="minorEastAsia" w:hAnsiTheme="minorEastAsia"/>
          <w:sz w:val="22"/>
          <w:szCs w:val="22"/>
        </w:rPr>
      </w:pPr>
      <w:r>
        <w:rPr>
          <w:rFonts w:asciiTheme="minorEastAsia" w:eastAsiaTheme="minorEastAsia" w:hAnsiTheme="minorEastAsia" w:hint="eastAsia"/>
          <w:sz w:val="22"/>
          <w:szCs w:val="22"/>
        </w:rPr>
        <w:t>2012-2021年度の</w:t>
      </w:r>
      <w:r w:rsidRPr="008F21F8">
        <w:rPr>
          <w:rFonts w:asciiTheme="minorEastAsia" w:eastAsiaTheme="minorEastAsia" w:hAnsiTheme="minorEastAsia" w:hint="eastAsia"/>
          <w:sz w:val="22"/>
          <w:szCs w:val="22"/>
        </w:rPr>
        <w:t>10年間の常時監視PM</w:t>
      </w:r>
      <w:r w:rsidRPr="008F21F8">
        <w:rPr>
          <w:rFonts w:asciiTheme="minorEastAsia" w:eastAsiaTheme="minorEastAsia" w:hAnsiTheme="minorEastAsia" w:hint="eastAsia"/>
          <w:sz w:val="22"/>
          <w:szCs w:val="22"/>
          <w:vertAlign w:val="subscript"/>
        </w:rPr>
        <w:t>2.5</w:t>
      </w:r>
      <w:r w:rsidRPr="008F21F8">
        <w:rPr>
          <w:rFonts w:asciiTheme="minorEastAsia" w:eastAsiaTheme="minorEastAsia" w:hAnsiTheme="minorEastAsia" w:hint="eastAsia"/>
          <w:sz w:val="22"/>
          <w:szCs w:val="22"/>
        </w:rPr>
        <w:t>成分測定結果を用いて、PM</w:t>
      </w:r>
      <w:r w:rsidRPr="008F21F8">
        <w:rPr>
          <w:rFonts w:asciiTheme="minorEastAsia" w:eastAsiaTheme="minorEastAsia" w:hAnsiTheme="minorEastAsia" w:hint="eastAsia"/>
          <w:sz w:val="22"/>
          <w:szCs w:val="22"/>
          <w:vertAlign w:val="subscript"/>
        </w:rPr>
        <w:t>2.5</w:t>
      </w:r>
      <w:r w:rsidRPr="008F21F8">
        <w:rPr>
          <w:rFonts w:asciiTheme="minorEastAsia" w:eastAsiaTheme="minorEastAsia" w:hAnsiTheme="minorEastAsia" w:hint="eastAsia"/>
          <w:sz w:val="22"/>
          <w:szCs w:val="22"/>
        </w:rPr>
        <w:t>による大気汚染状況の改善前である2012-2015年度（前半）と改善後の2016-2021年度（後半）のPM</w:t>
      </w:r>
      <w:r w:rsidRPr="008F21F8">
        <w:rPr>
          <w:rFonts w:asciiTheme="minorEastAsia" w:eastAsiaTheme="minorEastAsia" w:hAnsiTheme="minorEastAsia" w:hint="eastAsia"/>
          <w:sz w:val="22"/>
          <w:szCs w:val="22"/>
          <w:vertAlign w:val="subscript"/>
        </w:rPr>
        <w:t>2.5</w:t>
      </w:r>
      <w:r w:rsidRPr="008F21F8">
        <w:rPr>
          <w:rFonts w:asciiTheme="minorEastAsia" w:eastAsiaTheme="minorEastAsia" w:hAnsiTheme="minorEastAsia" w:hint="eastAsia"/>
          <w:sz w:val="22"/>
          <w:szCs w:val="22"/>
        </w:rPr>
        <w:t>濃度の変化要因について考察した。2012-2015年度（前半）に対する2016-2021年度（後半）のPM</w:t>
      </w:r>
      <w:r w:rsidRPr="008F21F8">
        <w:rPr>
          <w:rFonts w:asciiTheme="minorEastAsia" w:eastAsiaTheme="minorEastAsia" w:hAnsiTheme="minorEastAsia" w:hint="eastAsia"/>
          <w:sz w:val="22"/>
          <w:szCs w:val="22"/>
          <w:vertAlign w:val="subscript"/>
        </w:rPr>
        <w:t>2.5</w:t>
      </w:r>
      <w:r w:rsidRPr="008F21F8">
        <w:rPr>
          <w:rFonts w:asciiTheme="minorEastAsia" w:eastAsiaTheme="minorEastAsia" w:hAnsiTheme="minorEastAsia" w:hint="eastAsia"/>
          <w:sz w:val="22"/>
          <w:szCs w:val="22"/>
        </w:rPr>
        <w:t>濃度の減少は、四季の中で春及び秋に大きく、要因としては越境汚染の石炭由来硫酸塩の減少の影響が大きいと推測された。</w:t>
      </w:r>
    </w:p>
    <w:p w14:paraId="14CCBF48" w14:textId="77777777" w:rsidR="00D70DB6" w:rsidRPr="008F21F8" w:rsidRDefault="00D70DB6" w:rsidP="00D70DB6">
      <w:pPr>
        <w:pStyle w:val="ab"/>
        <w:numPr>
          <w:ilvl w:val="0"/>
          <w:numId w:val="9"/>
        </w:numPr>
        <w:ind w:leftChars="0" w:firstLineChars="0"/>
        <w:rPr>
          <w:rFonts w:asciiTheme="minorEastAsia" w:eastAsiaTheme="minorEastAsia" w:hAnsiTheme="minorEastAsia"/>
          <w:sz w:val="22"/>
          <w:szCs w:val="22"/>
        </w:rPr>
      </w:pPr>
      <w:r w:rsidRPr="00DC1DBD">
        <w:rPr>
          <w:rFonts w:asciiTheme="minorEastAsia" w:eastAsiaTheme="minorEastAsia" w:hAnsiTheme="minorEastAsia" w:hint="eastAsia"/>
          <w:sz w:val="22"/>
          <w:szCs w:val="22"/>
        </w:rPr>
        <w:t>2012-2021</w:t>
      </w:r>
      <w:r>
        <w:rPr>
          <w:rFonts w:asciiTheme="minorEastAsia" w:eastAsiaTheme="minorEastAsia" w:hAnsiTheme="minorEastAsia" w:hint="eastAsia"/>
          <w:sz w:val="22"/>
          <w:szCs w:val="22"/>
        </w:rPr>
        <w:t>年度</w:t>
      </w:r>
      <w:r w:rsidRPr="00DC1DBD">
        <w:rPr>
          <w:rFonts w:asciiTheme="minorEastAsia" w:eastAsiaTheme="minorEastAsia" w:hAnsiTheme="minorEastAsia" w:hint="eastAsia"/>
          <w:sz w:val="22"/>
          <w:szCs w:val="22"/>
        </w:rPr>
        <w:t>の10年間</w:t>
      </w:r>
      <w:r>
        <w:rPr>
          <w:rFonts w:asciiTheme="minorEastAsia" w:eastAsiaTheme="minorEastAsia" w:hAnsiTheme="minorEastAsia" w:hint="eastAsia"/>
          <w:sz w:val="22"/>
          <w:szCs w:val="22"/>
        </w:rPr>
        <w:t>の</w:t>
      </w:r>
      <w:r w:rsidRPr="008F21F8">
        <w:rPr>
          <w:rFonts w:asciiTheme="minorEastAsia" w:eastAsiaTheme="minorEastAsia" w:hAnsiTheme="minorEastAsia" w:hint="eastAsia"/>
          <w:sz w:val="22"/>
          <w:szCs w:val="22"/>
        </w:rPr>
        <w:t>PM</w:t>
      </w:r>
      <w:r w:rsidRPr="008F21F8">
        <w:rPr>
          <w:rFonts w:asciiTheme="minorEastAsia" w:eastAsiaTheme="minorEastAsia" w:hAnsiTheme="minorEastAsia" w:hint="eastAsia"/>
          <w:sz w:val="22"/>
          <w:szCs w:val="22"/>
          <w:vertAlign w:val="subscript"/>
        </w:rPr>
        <w:t>2.5</w:t>
      </w:r>
      <w:r w:rsidRPr="008F21F8">
        <w:rPr>
          <w:rFonts w:asciiTheme="minorEastAsia" w:eastAsiaTheme="minorEastAsia" w:hAnsiTheme="minorEastAsia" w:hint="eastAsia"/>
          <w:sz w:val="22"/>
          <w:szCs w:val="22"/>
        </w:rPr>
        <w:t>成分測定</w:t>
      </w:r>
      <w:r>
        <w:rPr>
          <w:rFonts w:asciiTheme="minorEastAsia" w:eastAsiaTheme="minorEastAsia" w:hAnsiTheme="minorEastAsia" w:hint="eastAsia"/>
          <w:sz w:val="22"/>
          <w:szCs w:val="22"/>
        </w:rPr>
        <w:t>データを</w:t>
      </w:r>
      <w:r w:rsidRPr="00DC1DBD">
        <w:rPr>
          <w:rFonts w:asciiTheme="minorEastAsia" w:eastAsiaTheme="minorEastAsia" w:hAnsiTheme="minorEastAsia" w:hint="eastAsia"/>
          <w:sz w:val="22"/>
          <w:szCs w:val="22"/>
        </w:rPr>
        <w:t>2001-2010</w:t>
      </w:r>
      <w:r>
        <w:rPr>
          <w:rFonts w:asciiTheme="minorEastAsia" w:eastAsiaTheme="minorEastAsia" w:hAnsiTheme="minorEastAsia" w:hint="eastAsia"/>
          <w:sz w:val="22"/>
          <w:szCs w:val="22"/>
        </w:rPr>
        <w:t>年度</w:t>
      </w:r>
      <w:r w:rsidRPr="00DC1DBD">
        <w:rPr>
          <w:rFonts w:asciiTheme="minorEastAsia" w:eastAsiaTheme="minorEastAsia" w:hAnsiTheme="minorEastAsia" w:hint="eastAsia"/>
          <w:sz w:val="22"/>
          <w:szCs w:val="22"/>
        </w:rPr>
        <w:t>の10年間の粒子状物質調査 のデータと比較した。2001-2010</w:t>
      </w:r>
      <w:r>
        <w:rPr>
          <w:rFonts w:asciiTheme="minorEastAsia" w:eastAsiaTheme="minorEastAsia" w:hAnsiTheme="minorEastAsia" w:hint="eastAsia"/>
          <w:sz w:val="22"/>
          <w:szCs w:val="22"/>
        </w:rPr>
        <w:t>年度</w:t>
      </w:r>
      <w:r w:rsidRPr="00DC1DBD">
        <w:rPr>
          <w:rFonts w:asciiTheme="minorEastAsia" w:eastAsiaTheme="minorEastAsia" w:hAnsiTheme="minorEastAsia" w:hint="eastAsia"/>
          <w:sz w:val="22"/>
          <w:szCs w:val="22"/>
        </w:rPr>
        <w:t>の10年間に比べて、2012-2021</w:t>
      </w:r>
      <w:r>
        <w:rPr>
          <w:rFonts w:asciiTheme="minorEastAsia" w:eastAsiaTheme="minorEastAsia" w:hAnsiTheme="minorEastAsia" w:hint="eastAsia"/>
          <w:sz w:val="22"/>
          <w:szCs w:val="22"/>
        </w:rPr>
        <w:t>年度</w:t>
      </w:r>
      <w:r w:rsidRPr="00DC1DBD">
        <w:rPr>
          <w:rFonts w:asciiTheme="minorEastAsia" w:eastAsiaTheme="minorEastAsia" w:hAnsiTheme="minorEastAsia" w:hint="eastAsia"/>
          <w:sz w:val="22"/>
          <w:szCs w:val="22"/>
        </w:rPr>
        <w:t>の10年間ではNO</w:t>
      </w:r>
      <w:r w:rsidRPr="00DC1DBD">
        <w:rPr>
          <w:rFonts w:asciiTheme="minorEastAsia" w:eastAsiaTheme="minorEastAsia" w:hAnsiTheme="minorEastAsia" w:hint="eastAsia"/>
          <w:sz w:val="22"/>
          <w:szCs w:val="22"/>
          <w:vertAlign w:val="subscript"/>
        </w:rPr>
        <w:t>3</w:t>
      </w:r>
      <w:r w:rsidRPr="00DC1DBD">
        <w:rPr>
          <w:rFonts w:asciiTheme="minorEastAsia" w:eastAsiaTheme="minorEastAsia" w:hAnsiTheme="minorEastAsia" w:hint="eastAsia"/>
          <w:sz w:val="22"/>
          <w:szCs w:val="22"/>
          <w:vertAlign w:val="superscript"/>
        </w:rPr>
        <w:t>-</w:t>
      </w:r>
      <w:r w:rsidRPr="00DC1DBD">
        <w:rPr>
          <w:rFonts w:asciiTheme="minorEastAsia" w:eastAsiaTheme="minorEastAsia" w:hAnsiTheme="minorEastAsia" w:hint="eastAsia"/>
          <w:sz w:val="22"/>
          <w:szCs w:val="22"/>
        </w:rPr>
        <w:t>、</w:t>
      </w:r>
      <w:r w:rsidRPr="00DC1DBD">
        <w:rPr>
          <w:rFonts w:asciiTheme="minorEastAsia" w:eastAsiaTheme="minorEastAsia" w:hAnsiTheme="minorEastAsia" w:hint="eastAsia"/>
          <w:sz w:val="22"/>
          <w:szCs w:val="22"/>
        </w:rPr>
        <w:lastRenderedPageBreak/>
        <w:t>Cl</w:t>
      </w:r>
      <w:r w:rsidRPr="00DC1DBD">
        <w:rPr>
          <w:rFonts w:asciiTheme="minorEastAsia" w:eastAsiaTheme="minorEastAsia" w:hAnsiTheme="minorEastAsia" w:hint="eastAsia"/>
          <w:sz w:val="22"/>
          <w:szCs w:val="22"/>
          <w:vertAlign w:val="superscript"/>
        </w:rPr>
        <w:t>-</w:t>
      </w:r>
      <w:r w:rsidRPr="00DC1DBD">
        <w:rPr>
          <w:rFonts w:asciiTheme="minorEastAsia" w:eastAsiaTheme="minorEastAsia" w:hAnsiTheme="minorEastAsia" w:hint="eastAsia"/>
          <w:sz w:val="22"/>
          <w:szCs w:val="22"/>
        </w:rPr>
        <w:t>、ECが低い濃度で推移していた。これらの成分は、自動車排気ガスや廃棄物焼却等が発生源であり、2001-2010</w:t>
      </w:r>
      <w:r>
        <w:rPr>
          <w:rFonts w:asciiTheme="minorEastAsia" w:eastAsiaTheme="minorEastAsia" w:hAnsiTheme="minorEastAsia" w:hint="eastAsia"/>
          <w:sz w:val="22"/>
          <w:szCs w:val="22"/>
        </w:rPr>
        <w:t>年度</w:t>
      </w:r>
      <w:r w:rsidRPr="00DC1DBD">
        <w:rPr>
          <w:rFonts w:asciiTheme="minorEastAsia" w:eastAsiaTheme="minorEastAsia" w:hAnsiTheme="minorEastAsia" w:hint="eastAsia"/>
          <w:sz w:val="22"/>
          <w:szCs w:val="22"/>
        </w:rPr>
        <w:t>の10年間に順次実施された自動車排出ガス規制の強化等の自動車排出ガス対策や2000年に施行されたダイオキシン類対策特別措置法等による工場・事業場対策の効果によるものと推測された。</w:t>
      </w:r>
    </w:p>
    <w:p w14:paraId="3FE7315A" w14:textId="11E0069A" w:rsidR="002A5F45" w:rsidRPr="00D70DB6" w:rsidRDefault="002A5F45" w:rsidP="00D70DB6">
      <w:pPr>
        <w:ind w:firstLine="220"/>
        <w:rPr>
          <w:rFonts w:asciiTheme="minorEastAsia" w:eastAsiaTheme="minorEastAsia" w:hAnsiTheme="minorEastAsia"/>
          <w:sz w:val="22"/>
          <w:szCs w:val="22"/>
        </w:rPr>
      </w:pPr>
    </w:p>
    <w:sectPr w:rsidR="002A5F45" w:rsidRPr="00D70DB6" w:rsidSect="007D7A30">
      <w:footnotePr>
        <w:pos w:val="beneathText"/>
      </w:footnotePr>
      <w:pgSz w:w="11906" w:h="16838" w:code="9"/>
      <w:pgMar w:top="851" w:right="1134" w:bottom="851" w:left="1134" w:header="567"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B1A9" w14:textId="77777777" w:rsidR="001C54C7" w:rsidRDefault="001C54C7" w:rsidP="00966C90">
      <w:pPr>
        <w:ind w:firstLine="210"/>
      </w:pPr>
      <w:r>
        <w:separator/>
      </w:r>
    </w:p>
  </w:endnote>
  <w:endnote w:type="continuationSeparator" w:id="0">
    <w:p w14:paraId="42A5098F" w14:textId="77777777" w:rsidR="001C54C7" w:rsidRDefault="001C54C7" w:rsidP="00966C9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CBFD" w14:textId="77777777" w:rsidR="00D70DB6" w:rsidRDefault="00D70DB6">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71508"/>
      <w:docPartObj>
        <w:docPartGallery w:val="Page Numbers (Bottom of Page)"/>
        <w:docPartUnique/>
      </w:docPartObj>
    </w:sdtPr>
    <w:sdtEndPr/>
    <w:sdtContent>
      <w:p w14:paraId="439A55A1" w14:textId="62FDD096" w:rsidR="004B4656" w:rsidRDefault="004B4656" w:rsidP="007B6B1A">
        <w:pPr>
          <w:pStyle w:val="a7"/>
          <w:ind w:firstLine="210"/>
          <w:jc w:val="center"/>
        </w:pPr>
        <w:r>
          <w:fldChar w:fldCharType="begin"/>
        </w:r>
        <w:r>
          <w:instrText>PAGE   \* MERGEFORMAT</w:instrText>
        </w:r>
        <w:r>
          <w:fldChar w:fldCharType="separate"/>
        </w:r>
        <w:r w:rsidR="00355F86" w:rsidRPr="00355F86">
          <w:rPr>
            <w:noProof/>
            <w:lang w:val="ja-JP"/>
          </w:rPr>
          <w:t>-</w:t>
        </w:r>
        <w:r w:rsidR="00355F86">
          <w:rPr>
            <w:noProof/>
          </w:rPr>
          <w:t xml:space="preserve"> 2 -</w:t>
        </w:r>
        <w:r>
          <w:rPr>
            <w:noProof/>
          </w:rPr>
          <w:fldChar w:fldCharType="end"/>
        </w:r>
      </w:p>
    </w:sdtContent>
  </w:sdt>
  <w:p w14:paraId="12D3DA35" w14:textId="77777777" w:rsidR="004B4656" w:rsidRDefault="004B4656" w:rsidP="00EF57E7">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54B4" w14:textId="77777777" w:rsidR="00D70DB6" w:rsidRDefault="00D70DB6">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77C4" w14:textId="77777777" w:rsidR="001C54C7" w:rsidRDefault="001C54C7" w:rsidP="00966C90">
      <w:pPr>
        <w:ind w:firstLine="210"/>
      </w:pPr>
      <w:r>
        <w:separator/>
      </w:r>
    </w:p>
  </w:footnote>
  <w:footnote w:type="continuationSeparator" w:id="0">
    <w:p w14:paraId="4C50086A" w14:textId="77777777" w:rsidR="001C54C7" w:rsidRDefault="001C54C7" w:rsidP="00966C90">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74E2" w14:textId="77777777" w:rsidR="00D70DB6" w:rsidRDefault="00D70DB6">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2928" w14:textId="77777777" w:rsidR="00D70DB6" w:rsidRDefault="00D70DB6">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CA2E" w14:textId="77777777" w:rsidR="00D70DB6" w:rsidRDefault="00D70DB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7AC"/>
    <w:multiLevelType w:val="hybridMultilevel"/>
    <w:tmpl w:val="79B699DC"/>
    <w:lvl w:ilvl="0" w:tplc="64DEED34">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47AF2"/>
    <w:multiLevelType w:val="hybridMultilevel"/>
    <w:tmpl w:val="9E8E1AC2"/>
    <w:lvl w:ilvl="0" w:tplc="B9904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7310D"/>
    <w:multiLevelType w:val="hybridMultilevel"/>
    <w:tmpl w:val="D30C2458"/>
    <w:lvl w:ilvl="0" w:tplc="8FDA445C">
      <w:start w:val="1"/>
      <w:numFmt w:val="decimalFullWidth"/>
      <w:lvlText w:val="（%1）"/>
      <w:lvlJc w:val="left"/>
      <w:pPr>
        <w:ind w:left="820" w:hanging="720"/>
      </w:pPr>
      <w:rPr>
        <w:rFonts w:ascii="ＭＳ ゴシック" w:eastAsia="ＭＳ ゴシック" w:hAnsi="ＭＳ ゴシック"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3EA04AD7"/>
    <w:multiLevelType w:val="hybridMultilevel"/>
    <w:tmpl w:val="CD90B9A4"/>
    <w:lvl w:ilvl="0" w:tplc="EAF69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E6B34"/>
    <w:multiLevelType w:val="hybridMultilevel"/>
    <w:tmpl w:val="5EB0F11A"/>
    <w:lvl w:ilvl="0" w:tplc="14AA1F9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5B8678FB"/>
    <w:multiLevelType w:val="hybridMultilevel"/>
    <w:tmpl w:val="1CF4FDE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601E20F9"/>
    <w:multiLevelType w:val="hybridMultilevel"/>
    <w:tmpl w:val="4968A1BC"/>
    <w:lvl w:ilvl="0" w:tplc="C780199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B05A01"/>
    <w:multiLevelType w:val="hybridMultilevel"/>
    <w:tmpl w:val="1D4E9CF0"/>
    <w:lvl w:ilvl="0" w:tplc="8FDA445C">
      <w:start w:val="1"/>
      <w:numFmt w:val="decimalFullWidth"/>
      <w:lvlText w:val="（%1）"/>
      <w:lvlJc w:val="left"/>
      <w:pPr>
        <w:ind w:left="820" w:hanging="720"/>
      </w:pPr>
      <w:rPr>
        <w:rFonts w:ascii="ＭＳ ゴシック" w:eastAsia="ＭＳ ゴシック" w:hAnsi="ＭＳ ゴシック"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7C2C75E1"/>
    <w:multiLevelType w:val="hybridMultilevel"/>
    <w:tmpl w:val="02B09176"/>
    <w:lvl w:ilvl="0" w:tplc="903A7EB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6"/>
  </w:num>
  <w:num w:numId="5">
    <w:abstractNumId w:val="0"/>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28"/>
    <w:rsid w:val="00001C8A"/>
    <w:rsid w:val="00007239"/>
    <w:rsid w:val="00013B2A"/>
    <w:rsid w:val="00014C16"/>
    <w:rsid w:val="00021B5D"/>
    <w:rsid w:val="0002255E"/>
    <w:rsid w:val="00026061"/>
    <w:rsid w:val="000271B1"/>
    <w:rsid w:val="0003009C"/>
    <w:rsid w:val="0003352E"/>
    <w:rsid w:val="00033A26"/>
    <w:rsid w:val="00034115"/>
    <w:rsid w:val="00034852"/>
    <w:rsid w:val="00034D5A"/>
    <w:rsid w:val="00036405"/>
    <w:rsid w:val="00042343"/>
    <w:rsid w:val="000450FD"/>
    <w:rsid w:val="00046584"/>
    <w:rsid w:val="000468B6"/>
    <w:rsid w:val="00053305"/>
    <w:rsid w:val="00055B84"/>
    <w:rsid w:val="00057184"/>
    <w:rsid w:val="000575F3"/>
    <w:rsid w:val="00057CD4"/>
    <w:rsid w:val="00060167"/>
    <w:rsid w:val="0006101B"/>
    <w:rsid w:val="00063298"/>
    <w:rsid w:val="000640BB"/>
    <w:rsid w:val="0006416D"/>
    <w:rsid w:val="000657A3"/>
    <w:rsid w:val="0006604C"/>
    <w:rsid w:val="000675CA"/>
    <w:rsid w:val="00070319"/>
    <w:rsid w:val="000724F3"/>
    <w:rsid w:val="00075954"/>
    <w:rsid w:val="00080186"/>
    <w:rsid w:val="00080C5D"/>
    <w:rsid w:val="00081119"/>
    <w:rsid w:val="00083EE9"/>
    <w:rsid w:val="00092C91"/>
    <w:rsid w:val="0009357A"/>
    <w:rsid w:val="0009432C"/>
    <w:rsid w:val="00094C64"/>
    <w:rsid w:val="00094FD2"/>
    <w:rsid w:val="00095E31"/>
    <w:rsid w:val="0009639F"/>
    <w:rsid w:val="00096535"/>
    <w:rsid w:val="00097857"/>
    <w:rsid w:val="00097900"/>
    <w:rsid w:val="000A0721"/>
    <w:rsid w:val="000A086D"/>
    <w:rsid w:val="000A0AA4"/>
    <w:rsid w:val="000A491C"/>
    <w:rsid w:val="000A5938"/>
    <w:rsid w:val="000A6C3A"/>
    <w:rsid w:val="000A74F4"/>
    <w:rsid w:val="000B0CA4"/>
    <w:rsid w:val="000B1801"/>
    <w:rsid w:val="000B2337"/>
    <w:rsid w:val="000B2536"/>
    <w:rsid w:val="000B2703"/>
    <w:rsid w:val="000B2AD9"/>
    <w:rsid w:val="000B435E"/>
    <w:rsid w:val="000B4520"/>
    <w:rsid w:val="000C05D3"/>
    <w:rsid w:val="000C0654"/>
    <w:rsid w:val="000C0B75"/>
    <w:rsid w:val="000C13F5"/>
    <w:rsid w:val="000C19B1"/>
    <w:rsid w:val="000C245B"/>
    <w:rsid w:val="000C26EB"/>
    <w:rsid w:val="000C2B84"/>
    <w:rsid w:val="000C6207"/>
    <w:rsid w:val="000C64F8"/>
    <w:rsid w:val="000C7775"/>
    <w:rsid w:val="000D001F"/>
    <w:rsid w:val="000D1CE4"/>
    <w:rsid w:val="000D4376"/>
    <w:rsid w:val="000D4737"/>
    <w:rsid w:val="000D4B62"/>
    <w:rsid w:val="000D7526"/>
    <w:rsid w:val="000D7773"/>
    <w:rsid w:val="000E0C9D"/>
    <w:rsid w:val="000E1129"/>
    <w:rsid w:val="000F0870"/>
    <w:rsid w:val="000F2DA3"/>
    <w:rsid w:val="000F335E"/>
    <w:rsid w:val="000F563F"/>
    <w:rsid w:val="000F57EB"/>
    <w:rsid w:val="000F6675"/>
    <w:rsid w:val="00100F7F"/>
    <w:rsid w:val="00101F5A"/>
    <w:rsid w:val="00102E89"/>
    <w:rsid w:val="00103346"/>
    <w:rsid w:val="00103538"/>
    <w:rsid w:val="00106A71"/>
    <w:rsid w:val="00106CE0"/>
    <w:rsid w:val="001101CF"/>
    <w:rsid w:val="00110D34"/>
    <w:rsid w:val="001110CB"/>
    <w:rsid w:val="00116DD3"/>
    <w:rsid w:val="001179AA"/>
    <w:rsid w:val="00120A41"/>
    <w:rsid w:val="001231D7"/>
    <w:rsid w:val="00124846"/>
    <w:rsid w:val="0012591D"/>
    <w:rsid w:val="00127376"/>
    <w:rsid w:val="00130E3C"/>
    <w:rsid w:val="00131377"/>
    <w:rsid w:val="0013145F"/>
    <w:rsid w:val="00131C59"/>
    <w:rsid w:val="001338A6"/>
    <w:rsid w:val="001343B7"/>
    <w:rsid w:val="0014088A"/>
    <w:rsid w:val="0014151F"/>
    <w:rsid w:val="00142F29"/>
    <w:rsid w:val="00146283"/>
    <w:rsid w:val="0015039A"/>
    <w:rsid w:val="0015346A"/>
    <w:rsid w:val="00154013"/>
    <w:rsid w:val="00155C2D"/>
    <w:rsid w:val="00157907"/>
    <w:rsid w:val="0016149B"/>
    <w:rsid w:val="001615D3"/>
    <w:rsid w:val="00161EC9"/>
    <w:rsid w:val="001622ED"/>
    <w:rsid w:val="001629CD"/>
    <w:rsid w:val="00163998"/>
    <w:rsid w:val="001700BF"/>
    <w:rsid w:val="00173CBA"/>
    <w:rsid w:val="00175B2F"/>
    <w:rsid w:val="00177A38"/>
    <w:rsid w:val="00180040"/>
    <w:rsid w:val="00181294"/>
    <w:rsid w:val="00181D8F"/>
    <w:rsid w:val="00183880"/>
    <w:rsid w:val="001844B1"/>
    <w:rsid w:val="00186685"/>
    <w:rsid w:val="001874EC"/>
    <w:rsid w:val="00187B4F"/>
    <w:rsid w:val="00190EFF"/>
    <w:rsid w:val="001917B7"/>
    <w:rsid w:val="00193E18"/>
    <w:rsid w:val="00196092"/>
    <w:rsid w:val="00197DF5"/>
    <w:rsid w:val="001A3E8E"/>
    <w:rsid w:val="001A4B82"/>
    <w:rsid w:val="001A4EA3"/>
    <w:rsid w:val="001B0B1B"/>
    <w:rsid w:val="001B1B13"/>
    <w:rsid w:val="001B2E47"/>
    <w:rsid w:val="001B2F39"/>
    <w:rsid w:val="001B351E"/>
    <w:rsid w:val="001B4878"/>
    <w:rsid w:val="001B5416"/>
    <w:rsid w:val="001B6A67"/>
    <w:rsid w:val="001C24B4"/>
    <w:rsid w:val="001C29EB"/>
    <w:rsid w:val="001C379B"/>
    <w:rsid w:val="001C4456"/>
    <w:rsid w:val="001C54C7"/>
    <w:rsid w:val="001C5862"/>
    <w:rsid w:val="001C6F0E"/>
    <w:rsid w:val="001D0F15"/>
    <w:rsid w:val="001D14AF"/>
    <w:rsid w:val="001D1E67"/>
    <w:rsid w:val="001D49C3"/>
    <w:rsid w:val="001D6FC5"/>
    <w:rsid w:val="001E0A05"/>
    <w:rsid w:val="001E1B28"/>
    <w:rsid w:val="001E595A"/>
    <w:rsid w:val="001E63B0"/>
    <w:rsid w:val="001E6AAE"/>
    <w:rsid w:val="001E74B5"/>
    <w:rsid w:val="001F0945"/>
    <w:rsid w:val="001F21AC"/>
    <w:rsid w:val="001F4A83"/>
    <w:rsid w:val="001F5239"/>
    <w:rsid w:val="001F570A"/>
    <w:rsid w:val="001F631F"/>
    <w:rsid w:val="001F786C"/>
    <w:rsid w:val="002007CC"/>
    <w:rsid w:val="002069B7"/>
    <w:rsid w:val="002101D0"/>
    <w:rsid w:val="00216D68"/>
    <w:rsid w:val="00220E6A"/>
    <w:rsid w:val="00221549"/>
    <w:rsid w:val="00222387"/>
    <w:rsid w:val="0022598C"/>
    <w:rsid w:val="00225DB0"/>
    <w:rsid w:val="0022667D"/>
    <w:rsid w:val="00226A46"/>
    <w:rsid w:val="00227522"/>
    <w:rsid w:val="00227671"/>
    <w:rsid w:val="00227CA3"/>
    <w:rsid w:val="00227CBE"/>
    <w:rsid w:val="00232438"/>
    <w:rsid w:val="00232699"/>
    <w:rsid w:val="00232C90"/>
    <w:rsid w:val="002359E8"/>
    <w:rsid w:val="002415F3"/>
    <w:rsid w:val="00244A2E"/>
    <w:rsid w:val="00246298"/>
    <w:rsid w:val="00246579"/>
    <w:rsid w:val="00247B1A"/>
    <w:rsid w:val="00250292"/>
    <w:rsid w:val="00251059"/>
    <w:rsid w:val="00251418"/>
    <w:rsid w:val="00255E23"/>
    <w:rsid w:val="00256CE1"/>
    <w:rsid w:val="002570D1"/>
    <w:rsid w:val="00257A2A"/>
    <w:rsid w:val="00262CE4"/>
    <w:rsid w:val="00262E1D"/>
    <w:rsid w:val="00263780"/>
    <w:rsid w:val="002648B2"/>
    <w:rsid w:val="00265D00"/>
    <w:rsid w:val="00266260"/>
    <w:rsid w:val="00274759"/>
    <w:rsid w:val="002758CD"/>
    <w:rsid w:val="00276306"/>
    <w:rsid w:val="00280466"/>
    <w:rsid w:val="0028113F"/>
    <w:rsid w:val="002811D5"/>
    <w:rsid w:val="00281712"/>
    <w:rsid w:val="002823CA"/>
    <w:rsid w:val="00285F8F"/>
    <w:rsid w:val="00286B3F"/>
    <w:rsid w:val="00286D1D"/>
    <w:rsid w:val="00287CAB"/>
    <w:rsid w:val="00287ED7"/>
    <w:rsid w:val="00291929"/>
    <w:rsid w:val="00292217"/>
    <w:rsid w:val="00295232"/>
    <w:rsid w:val="002952BC"/>
    <w:rsid w:val="002961AD"/>
    <w:rsid w:val="00297994"/>
    <w:rsid w:val="00297A40"/>
    <w:rsid w:val="002A1925"/>
    <w:rsid w:val="002A1A7A"/>
    <w:rsid w:val="002A1F79"/>
    <w:rsid w:val="002A34D3"/>
    <w:rsid w:val="002A5F45"/>
    <w:rsid w:val="002B00AA"/>
    <w:rsid w:val="002B1A6D"/>
    <w:rsid w:val="002B34A9"/>
    <w:rsid w:val="002B3BFC"/>
    <w:rsid w:val="002B3D01"/>
    <w:rsid w:val="002B45BF"/>
    <w:rsid w:val="002B4C99"/>
    <w:rsid w:val="002B6877"/>
    <w:rsid w:val="002B730F"/>
    <w:rsid w:val="002B76F6"/>
    <w:rsid w:val="002C0465"/>
    <w:rsid w:val="002C08DA"/>
    <w:rsid w:val="002C10A1"/>
    <w:rsid w:val="002C1765"/>
    <w:rsid w:val="002C24CF"/>
    <w:rsid w:val="002C40C2"/>
    <w:rsid w:val="002C43D2"/>
    <w:rsid w:val="002C69B6"/>
    <w:rsid w:val="002D189C"/>
    <w:rsid w:val="002D34BC"/>
    <w:rsid w:val="002D4121"/>
    <w:rsid w:val="002D48F4"/>
    <w:rsid w:val="002D6825"/>
    <w:rsid w:val="002D712F"/>
    <w:rsid w:val="002D7257"/>
    <w:rsid w:val="002E187A"/>
    <w:rsid w:val="002E2777"/>
    <w:rsid w:val="002E2AE3"/>
    <w:rsid w:val="002E5F27"/>
    <w:rsid w:val="002E7AE7"/>
    <w:rsid w:val="002F0177"/>
    <w:rsid w:val="00301A17"/>
    <w:rsid w:val="003026AF"/>
    <w:rsid w:val="003036D2"/>
    <w:rsid w:val="00303A9B"/>
    <w:rsid w:val="003051D9"/>
    <w:rsid w:val="0030596D"/>
    <w:rsid w:val="00305ECA"/>
    <w:rsid w:val="0030721D"/>
    <w:rsid w:val="003100B3"/>
    <w:rsid w:val="00311254"/>
    <w:rsid w:val="0031132E"/>
    <w:rsid w:val="0031262C"/>
    <w:rsid w:val="00312898"/>
    <w:rsid w:val="00315ED1"/>
    <w:rsid w:val="00316218"/>
    <w:rsid w:val="0031666D"/>
    <w:rsid w:val="0031740E"/>
    <w:rsid w:val="00317B0A"/>
    <w:rsid w:val="00317D87"/>
    <w:rsid w:val="00320831"/>
    <w:rsid w:val="00321D4A"/>
    <w:rsid w:val="00322343"/>
    <w:rsid w:val="003234F9"/>
    <w:rsid w:val="00325036"/>
    <w:rsid w:val="003255C4"/>
    <w:rsid w:val="00326500"/>
    <w:rsid w:val="00326E79"/>
    <w:rsid w:val="003277B9"/>
    <w:rsid w:val="003305D0"/>
    <w:rsid w:val="00330A0D"/>
    <w:rsid w:val="00331422"/>
    <w:rsid w:val="003334A0"/>
    <w:rsid w:val="00333CBE"/>
    <w:rsid w:val="00335C2D"/>
    <w:rsid w:val="00337FCD"/>
    <w:rsid w:val="0034049D"/>
    <w:rsid w:val="00341E13"/>
    <w:rsid w:val="00343C6B"/>
    <w:rsid w:val="0034459E"/>
    <w:rsid w:val="00345651"/>
    <w:rsid w:val="00354D4D"/>
    <w:rsid w:val="00354EC2"/>
    <w:rsid w:val="00355F86"/>
    <w:rsid w:val="00357D5F"/>
    <w:rsid w:val="00360171"/>
    <w:rsid w:val="00361CB0"/>
    <w:rsid w:val="00364C4C"/>
    <w:rsid w:val="003653BF"/>
    <w:rsid w:val="00366D6B"/>
    <w:rsid w:val="00367CA7"/>
    <w:rsid w:val="003748D4"/>
    <w:rsid w:val="003764F1"/>
    <w:rsid w:val="00376EAB"/>
    <w:rsid w:val="003776B0"/>
    <w:rsid w:val="00380064"/>
    <w:rsid w:val="00381037"/>
    <w:rsid w:val="00381A0B"/>
    <w:rsid w:val="003829CC"/>
    <w:rsid w:val="0038321E"/>
    <w:rsid w:val="003839B2"/>
    <w:rsid w:val="003845D7"/>
    <w:rsid w:val="003868C6"/>
    <w:rsid w:val="003917F1"/>
    <w:rsid w:val="003A2341"/>
    <w:rsid w:val="003A2B02"/>
    <w:rsid w:val="003A578B"/>
    <w:rsid w:val="003A5B28"/>
    <w:rsid w:val="003A6366"/>
    <w:rsid w:val="003A6CC1"/>
    <w:rsid w:val="003B1B8A"/>
    <w:rsid w:val="003C01A7"/>
    <w:rsid w:val="003C0CE7"/>
    <w:rsid w:val="003C1C4D"/>
    <w:rsid w:val="003C3C6C"/>
    <w:rsid w:val="003C5316"/>
    <w:rsid w:val="003C70C4"/>
    <w:rsid w:val="003D07E6"/>
    <w:rsid w:val="003D2B88"/>
    <w:rsid w:val="003D50ED"/>
    <w:rsid w:val="003D56F4"/>
    <w:rsid w:val="003D5D5D"/>
    <w:rsid w:val="003D60C0"/>
    <w:rsid w:val="003E5F86"/>
    <w:rsid w:val="003E737B"/>
    <w:rsid w:val="003E7B67"/>
    <w:rsid w:val="003E7EA0"/>
    <w:rsid w:val="003F39F8"/>
    <w:rsid w:val="003F531A"/>
    <w:rsid w:val="003F5700"/>
    <w:rsid w:val="003F7EDA"/>
    <w:rsid w:val="004001BB"/>
    <w:rsid w:val="00400E31"/>
    <w:rsid w:val="00400E6A"/>
    <w:rsid w:val="004026B1"/>
    <w:rsid w:val="0040271B"/>
    <w:rsid w:val="0040431C"/>
    <w:rsid w:val="00405056"/>
    <w:rsid w:val="00410060"/>
    <w:rsid w:val="0041131B"/>
    <w:rsid w:val="00417FE8"/>
    <w:rsid w:val="00420442"/>
    <w:rsid w:val="00421A78"/>
    <w:rsid w:val="004263B0"/>
    <w:rsid w:val="00427286"/>
    <w:rsid w:val="00430A15"/>
    <w:rsid w:val="00431097"/>
    <w:rsid w:val="004354D0"/>
    <w:rsid w:val="004368FB"/>
    <w:rsid w:val="00436FCF"/>
    <w:rsid w:val="00441920"/>
    <w:rsid w:val="00441A6D"/>
    <w:rsid w:val="00444897"/>
    <w:rsid w:val="00444C6A"/>
    <w:rsid w:val="00445242"/>
    <w:rsid w:val="00446C06"/>
    <w:rsid w:val="00447BD0"/>
    <w:rsid w:val="0045282E"/>
    <w:rsid w:val="004537E5"/>
    <w:rsid w:val="00453A94"/>
    <w:rsid w:val="0045406F"/>
    <w:rsid w:val="004550CD"/>
    <w:rsid w:val="00456751"/>
    <w:rsid w:val="00460967"/>
    <w:rsid w:val="00462B76"/>
    <w:rsid w:val="00462DCF"/>
    <w:rsid w:val="00463BC7"/>
    <w:rsid w:val="004658EE"/>
    <w:rsid w:val="00466A1C"/>
    <w:rsid w:val="00467FC7"/>
    <w:rsid w:val="004727D2"/>
    <w:rsid w:val="0047498C"/>
    <w:rsid w:val="00474D1A"/>
    <w:rsid w:val="00474F05"/>
    <w:rsid w:val="00477B19"/>
    <w:rsid w:val="0048079E"/>
    <w:rsid w:val="00481925"/>
    <w:rsid w:val="004857E4"/>
    <w:rsid w:val="00485B1A"/>
    <w:rsid w:val="0048638F"/>
    <w:rsid w:val="00487B3A"/>
    <w:rsid w:val="0049085E"/>
    <w:rsid w:val="00493CB7"/>
    <w:rsid w:val="00495DC6"/>
    <w:rsid w:val="004960C2"/>
    <w:rsid w:val="0049664F"/>
    <w:rsid w:val="00497AB3"/>
    <w:rsid w:val="004A116A"/>
    <w:rsid w:val="004A2156"/>
    <w:rsid w:val="004A4D2A"/>
    <w:rsid w:val="004A5A7F"/>
    <w:rsid w:val="004A5F5F"/>
    <w:rsid w:val="004B0C61"/>
    <w:rsid w:val="004B116B"/>
    <w:rsid w:val="004B2604"/>
    <w:rsid w:val="004B263C"/>
    <w:rsid w:val="004B2A60"/>
    <w:rsid w:val="004B4656"/>
    <w:rsid w:val="004B64FC"/>
    <w:rsid w:val="004B6FBE"/>
    <w:rsid w:val="004B7A58"/>
    <w:rsid w:val="004B7EB1"/>
    <w:rsid w:val="004C0338"/>
    <w:rsid w:val="004C2FB5"/>
    <w:rsid w:val="004C3AC9"/>
    <w:rsid w:val="004C4F3C"/>
    <w:rsid w:val="004C6D1C"/>
    <w:rsid w:val="004C7621"/>
    <w:rsid w:val="004D0596"/>
    <w:rsid w:val="004D17BD"/>
    <w:rsid w:val="004D6380"/>
    <w:rsid w:val="004D6A74"/>
    <w:rsid w:val="004E2078"/>
    <w:rsid w:val="004E28F0"/>
    <w:rsid w:val="004E31F9"/>
    <w:rsid w:val="004E3C02"/>
    <w:rsid w:val="004E540E"/>
    <w:rsid w:val="004F1D85"/>
    <w:rsid w:val="004F2522"/>
    <w:rsid w:val="004F3714"/>
    <w:rsid w:val="004F46FA"/>
    <w:rsid w:val="004F4927"/>
    <w:rsid w:val="004F4D17"/>
    <w:rsid w:val="004F4D5F"/>
    <w:rsid w:val="004F505F"/>
    <w:rsid w:val="004F7004"/>
    <w:rsid w:val="00501A03"/>
    <w:rsid w:val="005041A5"/>
    <w:rsid w:val="00504563"/>
    <w:rsid w:val="00504FD7"/>
    <w:rsid w:val="00504FED"/>
    <w:rsid w:val="00510AE2"/>
    <w:rsid w:val="00515890"/>
    <w:rsid w:val="00516CAA"/>
    <w:rsid w:val="0052033D"/>
    <w:rsid w:val="0052049B"/>
    <w:rsid w:val="00521FBD"/>
    <w:rsid w:val="0052235F"/>
    <w:rsid w:val="005256E4"/>
    <w:rsid w:val="005300B3"/>
    <w:rsid w:val="0053043B"/>
    <w:rsid w:val="00530D05"/>
    <w:rsid w:val="00531CC0"/>
    <w:rsid w:val="00533B0F"/>
    <w:rsid w:val="00535365"/>
    <w:rsid w:val="00536063"/>
    <w:rsid w:val="005406D5"/>
    <w:rsid w:val="005418BE"/>
    <w:rsid w:val="00542EA4"/>
    <w:rsid w:val="0054312B"/>
    <w:rsid w:val="00543AD0"/>
    <w:rsid w:val="0054495B"/>
    <w:rsid w:val="00546CFB"/>
    <w:rsid w:val="00547059"/>
    <w:rsid w:val="0055161B"/>
    <w:rsid w:val="00552952"/>
    <w:rsid w:val="00554E97"/>
    <w:rsid w:val="00555C95"/>
    <w:rsid w:val="00555D48"/>
    <w:rsid w:val="00560DB2"/>
    <w:rsid w:val="00562E93"/>
    <w:rsid w:val="00565D80"/>
    <w:rsid w:val="00566646"/>
    <w:rsid w:val="00567C00"/>
    <w:rsid w:val="00572FC6"/>
    <w:rsid w:val="00573B49"/>
    <w:rsid w:val="00573BE4"/>
    <w:rsid w:val="00581DF7"/>
    <w:rsid w:val="00582064"/>
    <w:rsid w:val="00584B0B"/>
    <w:rsid w:val="00585341"/>
    <w:rsid w:val="00585D33"/>
    <w:rsid w:val="005862E0"/>
    <w:rsid w:val="0058668E"/>
    <w:rsid w:val="005873C4"/>
    <w:rsid w:val="00590341"/>
    <w:rsid w:val="005903FD"/>
    <w:rsid w:val="0059348F"/>
    <w:rsid w:val="00594789"/>
    <w:rsid w:val="005956F6"/>
    <w:rsid w:val="00595CA1"/>
    <w:rsid w:val="00596207"/>
    <w:rsid w:val="005963AE"/>
    <w:rsid w:val="005974F4"/>
    <w:rsid w:val="005A1480"/>
    <w:rsid w:val="005A3E2D"/>
    <w:rsid w:val="005A47ED"/>
    <w:rsid w:val="005A4B2F"/>
    <w:rsid w:val="005A4F6B"/>
    <w:rsid w:val="005A59E9"/>
    <w:rsid w:val="005B1EA8"/>
    <w:rsid w:val="005B2D9D"/>
    <w:rsid w:val="005B501D"/>
    <w:rsid w:val="005B5628"/>
    <w:rsid w:val="005B5F87"/>
    <w:rsid w:val="005B7016"/>
    <w:rsid w:val="005B731A"/>
    <w:rsid w:val="005B7D4F"/>
    <w:rsid w:val="005C1E47"/>
    <w:rsid w:val="005C358C"/>
    <w:rsid w:val="005C5153"/>
    <w:rsid w:val="005C555D"/>
    <w:rsid w:val="005C5B73"/>
    <w:rsid w:val="005C73B9"/>
    <w:rsid w:val="005C7622"/>
    <w:rsid w:val="005C79D3"/>
    <w:rsid w:val="005D246F"/>
    <w:rsid w:val="005D2AE5"/>
    <w:rsid w:val="005D4354"/>
    <w:rsid w:val="005D5BD5"/>
    <w:rsid w:val="005D699F"/>
    <w:rsid w:val="005E0E21"/>
    <w:rsid w:val="005E1EEF"/>
    <w:rsid w:val="005E276D"/>
    <w:rsid w:val="005E2E83"/>
    <w:rsid w:val="005E3AEB"/>
    <w:rsid w:val="005E4070"/>
    <w:rsid w:val="005E4228"/>
    <w:rsid w:val="005E65E7"/>
    <w:rsid w:val="005F0869"/>
    <w:rsid w:val="005F0985"/>
    <w:rsid w:val="005F11EE"/>
    <w:rsid w:val="005F221F"/>
    <w:rsid w:val="005F2ADE"/>
    <w:rsid w:val="005F32EA"/>
    <w:rsid w:val="005F39A4"/>
    <w:rsid w:val="005F3DB8"/>
    <w:rsid w:val="005F6633"/>
    <w:rsid w:val="005F6E85"/>
    <w:rsid w:val="005F754F"/>
    <w:rsid w:val="0060118B"/>
    <w:rsid w:val="006046A6"/>
    <w:rsid w:val="00605CCC"/>
    <w:rsid w:val="00607641"/>
    <w:rsid w:val="00610F71"/>
    <w:rsid w:val="006112C7"/>
    <w:rsid w:val="0061392A"/>
    <w:rsid w:val="00614864"/>
    <w:rsid w:val="0061532E"/>
    <w:rsid w:val="006207D0"/>
    <w:rsid w:val="006209A2"/>
    <w:rsid w:val="006213C6"/>
    <w:rsid w:val="00622325"/>
    <w:rsid w:val="00625271"/>
    <w:rsid w:val="006262EC"/>
    <w:rsid w:val="00627D99"/>
    <w:rsid w:val="00631A8D"/>
    <w:rsid w:val="00631F74"/>
    <w:rsid w:val="00632131"/>
    <w:rsid w:val="00634B94"/>
    <w:rsid w:val="00634F5E"/>
    <w:rsid w:val="00637C29"/>
    <w:rsid w:val="00637D99"/>
    <w:rsid w:val="00641C24"/>
    <w:rsid w:val="00641E0C"/>
    <w:rsid w:val="00647D32"/>
    <w:rsid w:val="00650F6E"/>
    <w:rsid w:val="0065181A"/>
    <w:rsid w:val="00651A3A"/>
    <w:rsid w:val="00654446"/>
    <w:rsid w:val="006547AB"/>
    <w:rsid w:val="00654CC6"/>
    <w:rsid w:val="006569D4"/>
    <w:rsid w:val="00656F1C"/>
    <w:rsid w:val="006570E2"/>
    <w:rsid w:val="00657E63"/>
    <w:rsid w:val="00661977"/>
    <w:rsid w:val="00663ACB"/>
    <w:rsid w:val="00664780"/>
    <w:rsid w:val="0066692E"/>
    <w:rsid w:val="00666E3B"/>
    <w:rsid w:val="006673A9"/>
    <w:rsid w:val="00667644"/>
    <w:rsid w:val="00667A2B"/>
    <w:rsid w:val="0067201F"/>
    <w:rsid w:val="00672AD4"/>
    <w:rsid w:val="00672EDB"/>
    <w:rsid w:val="006810D4"/>
    <w:rsid w:val="00681B3F"/>
    <w:rsid w:val="006851BE"/>
    <w:rsid w:val="00685D3F"/>
    <w:rsid w:val="00685F7C"/>
    <w:rsid w:val="00687372"/>
    <w:rsid w:val="006911AD"/>
    <w:rsid w:val="006A0998"/>
    <w:rsid w:val="006A1B0D"/>
    <w:rsid w:val="006A1CBF"/>
    <w:rsid w:val="006A1E8D"/>
    <w:rsid w:val="006A6171"/>
    <w:rsid w:val="006A6311"/>
    <w:rsid w:val="006B2E8D"/>
    <w:rsid w:val="006B318A"/>
    <w:rsid w:val="006B38F6"/>
    <w:rsid w:val="006B406E"/>
    <w:rsid w:val="006C0ACB"/>
    <w:rsid w:val="006C2459"/>
    <w:rsid w:val="006C26B3"/>
    <w:rsid w:val="006C58BE"/>
    <w:rsid w:val="006D5C49"/>
    <w:rsid w:val="006D6515"/>
    <w:rsid w:val="006D6D4A"/>
    <w:rsid w:val="006D7E2D"/>
    <w:rsid w:val="006E0D31"/>
    <w:rsid w:val="006E1791"/>
    <w:rsid w:val="006E23D9"/>
    <w:rsid w:val="006E51E8"/>
    <w:rsid w:val="006E6939"/>
    <w:rsid w:val="006F1B01"/>
    <w:rsid w:val="006F2867"/>
    <w:rsid w:val="006F519E"/>
    <w:rsid w:val="006F69FF"/>
    <w:rsid w:val="007000C5"/>
    <w:rsid w:val="007017D6"/>
    <w:rsid w:val="00702D2E"/>
    <w:rsid w:val="00704691"/>
    <w:rsid w:val="00704793"/>
    <w:rsid w:val="00704D6C"/>
    <w:rsid w:val="00704FB8"/>
    <w:rsid w:val="0070680B"/>
    <w:rsid w:val="00706C1C"/>
    <w:rsid w:val="007076EB"/>
    <w:rsid w:val="00710605"/>
    <w:rsid w:val="00711507"/>
    <w:rsid w:val="0072019F"/>
    <w:rsid w:val="00720816"/>
    <w:rsid w:val="0072123A"/>
    <w:rsid w:val="00722010"/>
    <w:rsid w:val="00722528"/>
    <w:rsid w:val="00730817"/>
    <w:rsid w:val="007319AA"/>
    <w:rsid w:val="00732D3E"/>
    <w:rsid w:val="00734195"/>
    <w:rsid w:val="00734235"/>
    <w:rsid w:val="007366A6"/>
    <w:rsid w:val="007424EE"/>
    <w:rsid w:val="00742A41"/>
    <w:rsid w:val="007430C4"/>
    <w:rsid w:val="00744B96"/>
    <w:rsid w:val="00744D2E"/>
    <w:rsid w:val="00747E60"/>
    <w:rsid w:val="00753010"/>
    <w:rsid w:val="00753479"/>
    <w:rsid w:val="00753D66"/>
    <w:rsid w:val="0075530F"/>
    <w:rsid w:val="0075590E"/>
    <w:rsid w:val="007559E9"/>
    <w:rsid w:val="007574D5"/>
    <w:rsid w:val="00757510"/>
    <w:rsid w:val="00757C0E"/>
    <w:rsid w:val="00757DB9"/>
    <w:rsid w:val="0076021F"/>
    <w:rsid w:val="00761DCA"/>
    <w:rsid w:val="007656F3"/>
    <w:rsid w:val="00765D6C"/>
    <w:rsid w:val="00766A7E"/>
    <w:rsid w:val="00766F38"/>
    <w:rsid w:val="007670D9"/>
    <w:rsid w:val="00770C8F"/>
    <w:rsid w:val="007710EF"/>
    <w:rsid w:val="0077163F"/>
    <w:rsid w:val="00772DEE"/>
    <w:rsid w:val="00777B1E"/>
    <w:rsid w:val="00781AC5"/>
    <w:rsid w:val="0078324A"/>
    <w:rsid w:val="007839FF"/>
    <w:rsid w:val="00784BCD"/>
    <w:rsid w:val="00787919"/>
    <w:rsid w:val="007907D9"/>
    <w:rsid w:val="00792A01"/>
    <w:rsid w:val="00792DB5"/>
    <w:rsid w:val="00793316"/>
    <w:rsid w:val="00793E68"/>
    <w:rsid w:val="00793FDE"/>
    <w:rsid w:val="007945DC"/>
    <w:rsid w:val="00794F24"/>
    <w:rsid w:val="00795B51"/>
    <w:rsid w:val="00795BBB"/>
    <w:rsid w:val="00795EEA"/>
    <w:rsid w:val="007A0436"/>
    <w:rsid w:val="007A1291"/>
    <w:rsid w:val="007A2B92"/>
    <w:rsid w:val="007A47D1"/>
    <w:rsid w:val="007A5D9C"/>
    <w:rsid w:val="007A66C1"/>
    <w:rsid w:val="007A7388"/>
    <w:rsid w:val="007A7970"/>
    <w:rsid w:val="007A7A25"/>
    <w:rsid w:val="007A7CEB"/>
    <w:rsid w:val="007B09B8"/>
    <w:rsid w:val="007B0E7F"/>
    <w:rsid w:val="007B389C"/>
    <w:rsid w:val="007B5222"/>
    <w:rsid w:val="007B68BB"/>
    <w:rsid w:val="007B6B1A"/>
    <w:rsid w:val="007B7A73"/>
    <w:rsid w:val="007C00EB"/>
    <w:rsid w:val="007C125C"/>
    <w:rsid w:val="007C3B0C"/>
    <w:rsid w:val="007C43E0"/>
    <w:rsid w:val="007C6446"/>
    <w:rsid w:val="007D0118"/>
    <w:rsid w:val="007D01EB"/>
    <w:rsid w:val="007D1264"/>
    <w:rsid w:val="007D1819"/>
    <w:rsid w:val="007D495E"/>
    <w:rsid w:val="007D4FEF"/>
    <w:rsid w:val="007D5063"/>
    <w:rsid w:val="007D566E"/>
    <w:rsid w:val="007D7282"/>
    <w:rsid w:val="007D7A30"/>
    <w:rsid w:val="007E0955"/>
    <w:rsid w:val="007E3F6D"/>
    <w:rsid w:val="007E5513"/>
    <w:rsid w:val="007F119A"/>
    <w:rsid w:val="007F4409"/>
    <w:rsid w:val="007F7177"/>
    <w:rsid w:val="008025EF"/>
    <w:rsid w:val="008042F4"/>
    <w:rsid w:val="00812125"/>
    <w:rsid w:val="00813462"/>
    <w:rsid w:val="0081351D"/>
    <w:rsid w:val="00814B51"/>
    <w:rsid w:val="00815E74"/>
    <w:rsid w:val="008160CA"/>
    <w:rsid w:val="00817D63"/>
    <w:rsid w:val="008202D2"/>
    <w:rsid w:val="00820675"/>
    <w:rsid w:val="00820DE0"/>
    <w:rsid w:val="008219A8"/>
    <w:rsid w:val="0082254D"/>
    <w:rsid w:val="00822709"/>
    <w:rsid w:val="00823D4E"/>
    <w:rsid w:val="00824B5D"/>
    <w:rsid w:val="00825612"/>
    <w:rsid w:val="008326CD"/>
    <w:rsid w:val="008351E7"/>
    <w:rsid w:val="008368FF"/>
    <w:rsid w:val="0084358B"/>
    <w:rsid w:val="008449B4"/>
    <w:rsid w:val="00844FE2"/>
    <w:rsid w:val="00845BC5"/>
    <w:rsid w:val="00845FB9"/>
    <w:rsid w:val="008464B7"/>
    <w:rsid w:val="00851D51"/>
    <w:rsid w:val="0085291B"/>
    <w:rsid w:val="00853C74"/>
    <w:rsid w:val="00854A99"/>
    <w:rsid w:val="00855555"/>
    <w:rsid w:val="00855BCD"/>
    <w:rsid w:val="00856018"/>
    <w:rsid w:val="00856533"/>
    <w:rsid w:val="00856D9E"/>
    <w:rsid w:val="00860417"/>
    <w:rsid w:val="00863C55"/>
    <w:rsid w:val="008644C5"/>
    <w:rsid w:val="0086761A"/>
    <w:rsid w:val="0086769E"/>
    <w:rsid w:val="00871717"/>
    <w:rsid w:val="00871C32"/>
    <w:rsid w:val="008729C2"/>
    <w:rsid w:val="00872B7B"/>
    <w:rsid w:val="008730FA"/>
    <w:rsid w:val="00873839"/>
    <w:rsid w:val="00875954"/>
    <w:rsid w:val="00877F87"/>
    <w:rsid w:val="008802FF"/>
    <w:rsid w:val="00882055"/>
    <w:rsid w:val="008822A4"/>
    <w:rsid w:val="0088396E"/>
    <w:rsid w:val="0088436D"/>
    <w:rsid w:val="00884EDE"/>
    <w:rsid w:val="008866BC"/>
    <w:rsid w:val="008874F5"/>
    <w:rsid w:val="008877A0"/>
    <w:rsid w:val="008908FE"/>
    <w:rsid w:val="00891217"/>
    <w:rsid w:val="008923F2"/>
    <w:rsid w:val="008933E6"/>
    <w:rsid w:val="00893868"/>
    <w:rsid w:val="00894F7C"/>
    <w:rsid w:val="0089601E"/>
    <w:rsid w:val="008A082C"/>
    <w:rsid w:val="008A1A53"/>
    <w:rsid w:val="008A30E7"/>
    <w:rsid w:val="008A3663"/>
    <w:rsid w:val="008A4867"/>
    <w:rsid w:val="008A638B"/>
    <w:rsid w:val="008A6A02"/>
    <w:rsid w:val="008A7AC0"/>
    <w:rsid w:val="008B01A2"/>
    <w:rsid w:val="008B1835"/>
    <w:rsid w:val="008B21E8"/>
    <w:rsid w:val="008B70EF"/>
    <w:rsid w:val="008C197A"/>
    <w:rsid w:val="008C1FBD"/>
    <w:rsid w:val="008C3764"/>
    <w:rsid w:val="008C48C1"/>
    <w:rsid w:val="008C518D"/>
    <w:rsid w:val="008C57D1"/>
    <w:rsid w:val="008C71DC"/>
    <w:rsid w:val="008D0B17"/>
    <w:rsid w:val="008D188F"/>
    <w:rsid w:val="008D4E00"/>
    <w:rsid w:val="008D5BAB"/>
    <w:rsid w:val="008D5CF2"/>
    <w:rsid w:val="008D5F5C"/>
    <w:rsid w:val="008D62F7"/>
    <w:rsid w:val="008D7A63"/>
    <w:rsid w:val="008E04BC"/>
    <w:rsid w:val="008E04CD"/>
    <w:rsid w:val="008E1181"/>
    <w:rsid w:val="008E4453"/>
    <w:rsid w:val="008E4477"/>
    <w:rsid w:val="008E5765"/>
    <w:rsid w:val="008E5C55"/>
    <w:rsid w:val="008F0D75"/>
    <w:rsid w:val="008F0E52"/>
    <w:rsid w:val="008F126B"/>
    <w:rsid w:val="008F2DDE"/>
    <w:rsid w:val="008F3207"/>
    <w:rsid w:val="008F4A3D"/>
    <w:rsid w:val="008F76C3"/>
    <w:rsid w:val="0090030E"/>
    <w:rsid w:val="00901DE3"/>
    <w:rsid w:val="00903FF0"/>
    <w:rsid w:val="00904AE7"/>
    <w:rsid w:val="00904D8A"/>
    <w:rsid w:val="00904E7F"/>
    <w:rsid w:val="009074E1"/>
    <w:rsid w:val="00910447"/>
    <w:rsid w:val="00910B3A"/>
    <w:rsid w:val="00911DB3"/>
    <w:rsid w:val="00912A63"/>
    <w:rsid w:val="00913B6C"/>
    <w:rsid w:val="009141AD"/>
    <w:rsid w:val="00922C00"/>
    <w:rsid w:val="009239D3"/>
    <w:rsid w:val="00923FD4"/>
    <w:rsid w:val="009240EB"/>
    <w:rsid w:val="0092441E"/>
    <w:rsid w:val="00924E6D"/>
    <w:rsid w:val="009265E9"/>
    <w:rsid w:val="009276DF"/>
    <w:rsid w:val="009311E7"/>
    <w:rsid w:val="009313B7"/>
    <w:rsid w:val="00933B09"/>
    <w:rsid w:val="00936CC5"/>
    <w:rsid w:val="0094130F"/>
    <w:rsid w:val="00941F3F"/>
    <w:rsid w:val="00943515"/>
    <w:rsid w:val="00944CD9"/>
    <w:rsid w:val="0094578B"/>
    <w:rsid w:val="00947F54"/>
    <w:rsid w:val="009506FC"/>
    <w:rsid w:val="009541A8"/>
    <w:rsid w:val="009554B7"/>
    <w:rsid w:val="00960273"/>
    <w:rsid w:val="00961CB9"/>
    <w:rsid w:val="00963551"/>
    <w:rsid w:val="00963ECF"/>
    <w:rsid w:val="009645AC"/>
    <w:rsid w:val="00966C90"/>
    <w:rsid w:val="00970FF2"/>
    <w:rsid w:val="00972C1D"/>
    <w:rsid w:val="009736A7"/>
    <w:rsid w:val="00973822"/>
    <w:rsid w:val="009746A7"/>
    <w:rsid w:val="00975D1F"/>
    <w:rsid w:val="009774C9"/>
    <w:rsid w:val="009776BE"/>
    <w:rsid w:val="00980114"/>
    <w:rsid w:val="009814E7"/>
    <w:rsid w:val="00984884"/>
    <w:rsid w:val="00986375"/>
    <w:rsid w:val="00990D8B"/>
    <w:rsid w:val="00990E75"/>
    <w:rsid w:val="00992BCF"/>
    <w:rsid w:val="0099386E"/>
    <w:rsid w:val="009A0CB8"/>
    <w:rsid w:val="009A0DB3"/>
    <w:rsid w:val="009A1C30"/>
    <w:rsid w:val="009A2783"/>
    <w:rsid w:val="009A4BA6"/>
    <w:rsid w:val="009A68BF"/>
    <w:rsid w:val="009B2B60"/>
    <w:rsid w:val="009B55F1"/>
    <w:rsid w:val="009B6351"/>
    <w:rsid w:val="009B6FDA"/>
    <w:rsid w:val="009B7127"/>
    <w:rsid w:val="009C2FEE"/>
    <w:rsid w:val="009C573A"/>
    <w:rsid w:val="009C6B97"/>
    <w:rsid w:val="009C7695"/>
    <w:rsid w:val="009C79B0"/>
    <w:rsid w:val="009D092A"/>
    <w:rsid w:val="009D1F40"/>
    <w:rsid w:val="009D3E92"/>
    <w:rsid w:val="009D42FB"/>
    <w:rsid w:val="009D703A"/>
    <w:rsid w:val="009E3A2F"/>
    <w:rsid w:val="009E494C"/>
    <w:rsid w:val="009E6417"/>
    <w:rsid w:val="009E6665"/>
    <w:rsid w:val="009E7B99"/>
    <w:rsid w:val="009E7EF6"/>
    <w:rsid w:val="009F20BA"/>
    <w:rsid w:val="009F226C"/>
    <w:rsid w:val="009F228F"/>
    <w:rsid w:val="009F25B8"/>
    <w:rsid w:val="009F2945"/>
    <w:rsid w:val="009F52FF"/>
    <w:rsid w:val="009F5967"/>
    <w:rsid w:val="009F6709"/>
    <w:rsid w:val="00A01132"/>
    <w:rsid w:val="00A02AB0"/>
    <w:rsid w:val="00A057B0"/>
    <w:rsid w:val="00A06ABC"/>
    <w:rsid w:val="00A078A8"/>
    <w:rsid w:val="00A07F8C"/>
    <w:rsid w:val="00A11D2A"/>
    <w:rsid w:val="00A11F86"/>
    <w:rsid w:val="00A13252"/>
    <w:rsid w:val="00A15273"/>
    <w:rsid w:val="00A15337"/>
    <w:rsid w:val="00A16096"/>
    <w:rsid w:val="00A1776D"/>
    <w:rsid w:val="00A20397"/>
    <w:rsid w:val="00A20AC2"/>
    <w:rsid w:val="00A2147A"/>
    <w:rsid w:val="00A21877"/>
    <w:rsid w:val="00A21BFA"/>
    <w:rsid w:val="00A23F57"/>
    <w:rsid w:val="00A255A1"/>
    <w:rsid w:val="00A27355"/>
    <w:rsid w:val="00A27841"/>
    <w:rsid w:val="00A30E25"/>
    <w:rsid w:val="00A32208"/>
    <w:rsid w:val="00A42653"/>
    <w:rsid w:val="00A4281F"/>
    <w:rsid w:val="00A46B0A"/>
    <w:rsid w:val="00A47033"/>
    <w:rsid w:val="00A5228F"/>
    <w:rsid w:val="00A53875"/>
    <w:rsid w:val="00A53D80"/>
    <w:rsid w:val="00A541BB"/>
    <w:rsid w:val="00A55ADD"/>
    <w:rsid w:val="00A55E31"/>
    <w:rsid w:val="00A57062"/>
    <w:rsid w:val="00A570B2"/>
    <w:rsid w:val="00A57985"/>
    <w:rsid w:val="00A605F5"/>
    <w:rsid w:val="00A61057"/>
    <w:rsid w:val="00A610F9"/>
    <w:rsid w:val="00A61D75"/>
    <w:rsid w:val="00A646BB"/>
    <w:rsid w:val="00A66041"/>
    <w:rsid w:val="00A72236"/>
    <w:rsid w:val="00A7700C"/>
    <w:rsid w:val="00A77160"/>
    <w:rsid w:val="00A777E6"/>
    <w:rsid w:val="00A81582"/>
    <w:rsid w:val="00A8292E"/>
    <w:rsid w:val="00A82E67"/>
    <w:rsid w:val="00A86323"/>
    <w:rsid w:val="00A864D9"/>
    <w:rsid w:val="00A8675B"/>
    <w:rsid w:val="00A91B95"/>
    <w:rsid w:val="00A947CD"/>
    <w:rsid w:val="00A94D1B"/>
    <w:rsid w:val="00A9756A"/>
    <w:rsid w:val="00A97C72"/>
    <w:rsid w:val="00AA1295"/>
    <w:rsid w:val="00AA1A48"/>
    <w:rsid w:val="00AA36EF"/>
    <w:rsid w:val="00AA4051"/>
    <w:rsid w:val="00AA4C53"/>
    <w:rsid w:val="00AA6703"/>
    <w:rsid w:val="00AA760A"/>
    <w:rsid w:val="00AB0D8F"/>
    <w:rsid w:val="00AB1930"/>
    <w:rsid w:val="00AB293C"/>
    <w:rsid w:val="00AB39E5"/>
    <w:rsid w:val="00AB4463"/>
    <w:rsid w:val="00AB7E09"/>
    <w:rsid w:val="00AB7ED7"/>
    <w:rsid w:val="00AC0EAF"/>
    <w:rsid w:val="00AC24DB"/>
    <w:rsid w:val="00AC4D9E"/>
    <w:rsid w:val="00AC56AD"/>
    <w:rsid w:val="00AC56CA"/>
    <w:rsid w:val="00AC5E02"/>
    <w:rsid w:val="00AD4C9B"/>
    <w:rsid w:val="00AD4D7A"/>
    <w:rsid w:val="00AD63DD"/>
    <w:rsid w:val="00AE0329"/>
    <w:rsid w:val="00AE03AE"/>
    <w:rsid w:val="00AE0671"/>
    <w:rsid w:val="00AE0775"/>
    <w:rsid w:val="00AE3BF7"/>
    <w:rsid w:val="00AE46BA"/>
    <w:rsid w:val="00AE622D"/>
    <w:rsid w:val="00AF227A"/>
    <w:rsid w:val="00AF7321"/>
    <w:rsid w:val="00B014E2"/>
    <w:rsid w:val="00B0151A"/>
    <w:rsid w:val="00B030C1"/>
    <w:rsid w:val="00B03A4D"/>
    <w:rsid w:val="00B03B62"/>
    <w:rsid w:val="00B05F0B"/>
    <w:rsid w:val="00B167CC"/>
    <w:rsid w:val="00B20039"/>
    <w:rsid w:val="00B23025"/>
    <w:rsid w:val="00B25226"/>
    <w:rsid w:val="00B2597F"/>
    <w:rsid w:val="00B27568"/>
    <w:rsid w:val="00B27FC1"/>
    <w:rsid w:val="00B31597"/>
    <w:rsid w:val="00B34B4F"/>
    <w:rsid w:val="00B351FE"/>
    <w:rsid w:val="00B354ED"/>
    <w:rsid w:val="00B355B4"/>
    <w:rsid w:val="00B379DD"/>
    <w:rsid w:val="00B400E1"/>
    <w:rsid w:val="00B40A6D"/>
    <w:rsid w:val="00B40AB6"/>
    <w:rsid w:val="00B41439"/>
    <w:rsid w:val="00B453C7"/>
    <w:rsid w:val="00B45D53"/>
    <w:rsid w:val="00B47833"/>
    <w:rsid w:val="00B5010D"/>
    <w:rsid w:val="00B51821"/>
    <w:rsid w:val="00B525BD"/>
    <w:rsid w:val="00B55C06"/>
    <w:rsid w:val="00B55C4C"/>
    <w:rsid w:val="00B56B91"/>
    <w:rsid w:val="00B56BBA"/>
    <w:rsid w:val="00B57064"/>
    <w:rsid w:val="00B57553"/>
    <w:rsid w:val="00B57ACC"/>
    <w:rsid w:val="00B60050"/>
    <w:rsid w:val="00B60172"/>
    <w:rsid w:val="00B61A66"/>
    <w:rsid w:val="00B622C3"/>
    <w:rsid w:val="00B6261F"/>
    <w:rsid w:val="00B62840"/>
    <w:rsid w:val="00B63555"/>
    <w:rsid w:val="00B638AE"/>
    <w:rsid w:val="00B65FCB"/>
    <w:rsid w:val="00B66203"/>
    <w:rsid w:val="00B666B3"/>
    <w:rsid w:val="00B67D92"/>
    <w:rsid w:val="00B717B7"/>
    <w:rsid w:val="00B739E0"/>
    <w:rsid w:val="00B77DB1"/>
    <w:rsid w:val="00B801C4"/>
    <w:rsid w:val="00B82D65"/>
    <w:rsid w:val="00B85118"/>
    <w:rsid w:val="00B87E82"/>
    <w:rsid w:val="00B901A2"/>
    <w:rsid w:val="00B9044E"/>
    <w:rsid w:val="00B90917"/>
    <w:rsid w:val="00B96358"/>
    <w:rsid w:val="00BA03C2"/>
    <w:rsid w:val="00BA0BD2"/>
    <w:rsid w:val="00BA10FB"/>
    <w:rsid w:val="00BA2218"/>
    <w:rsid w:val="00BA249E"/>
    <w:rsid w:val="00BA291C"/>
    <w:rsid w:val="00BA3FDA"/>
    <w:rsid w:val="00BA5226"/>
    <w:rsid w:val="00BB07A3"/>
    <w:rsid w:val="00BB1D04"/>
    <w:rsid w:val="00BB4702"/>
    <w:rsid w:val="00BC01E3"/>
    <w:rsid w:val="00BC20D7"/>
    <w:rsid w:val="00BD0A56"/>
    <w:rsid w:val="00BD1010"/>
    <w:rsid w:val="00BD27F8"/>
    <w:rsid w:val="00BD29D1"/>
    <w:rsid w:val="00BD6664"/>
    <w:rsid w:val="00BD73B7"/>
    <w:rsid w:val="00BE0A0C"/>
    <w:rsid w:val="00BE143B"/>
    <w:rsid w:val="00BE3377"/>
    <w:rsid w:val="00BE37C6"/>
    <w:rsid w:val="00BE4193"/>
    <w:rsid w:val="00BE4613"/>
    <w:rsid w:val="00BE4F64"/>
    <w:rsid w:val="00BE5F90"/>
    <w:rsid w:val="00BE6336"/>
    <w:rsid w:val="00BF2DDA"/>
    <w:rsid w:val="00BF6ABB"/>
    <w:rsid w:val="00BF76FE"/>
    <w:rsid w:val="00C01A6D"/>
    <w:rsid w:val="00C029B8"/>
    <w:rsid w:val="00C030F1"/>
    <w:rsid w:val="00C065E1"/>
    <w:rsid w:val="00C07077"/>
    <w:rsid w:val="00C074D4"/>
    <w:rsid w:val="00C12AF6"/>
    <w:rsid w:val="00C12DCA"/>
    <w:rsid w:val="00C135D0"/>
    <w:rsid w:val="00C24E56"/>
    <w:rsid w:val="00C26800"/>
    <w:rsid w:val="00C26D11"/>
    <w:rsid w:val="00C30071"/>
    <w:rsid w:val="00C32B79"/>
    <w:rsid w:val="00C33A28"/>
    <w:rsid w:val="00C34EB1"/>
    <w:rsid w:val="00C3671B"/>
    <w:rsid w:val="00C3796E"/>
    <w:rsid w:val="00C40267"/>
    <w:rsid w:val="00C4151F"/>
    <w:rsid w:val="00C418C4"/>
    <w:rsid w:val="00C4666B"/>
    <w:rsid w:val="00C47CDD"/>
    <w:rsid w:val="00C47DF0"/>
    <w:rsid w:val="00C51097"/>
    <w:rsid w:val="00C52127"/>
    <w:rsid w:val="00C521E5"/>
    <w:rsid w:val="00C54A82"/>
    <w:rsid w:val="00C557C7"/>
    <w:rsid w:val="00C569D9"/>
    <w:rsid w:val="00C5724B"/>
    <w:rsid w:val="00C579A9"/>
    <w:rsid w:val="00C57AFE"/>
    <w:rsid w:val="00C62762"/>
    <w:rsid w:val="00C63908"/>
    <w:rsid w:val="00C6522C"/>
    <w:rsid w:val="00C657D7"/>
    <w:rsid w:val="00C7079E"/>
    <w:rsid w:val="00C7142A"/>
    <w:rsid w:val="00C716A4"/>
    <w:rsid w:val="00C725ED"/>
    <w:rsid w:val="00C73BBB"/>
    <w:rsid w:val="00C74B4E"/>
    <w:rsid w:val="00C759AC"/>
    <w:rsid w:val="00C75CE7"/>
    <w:rsid w:val="00C75F69"/>
    <w:rsid w:val="00C7784F"/>
    <w:rsid w:val="00C80384"/>
    <w:rsid w:val="00C811AE"/>
    <w:rsid w:val="00C81610"/>
    <w:rsid w:val="00C81855"/>
    <w:rsid w:val="00C82B88"/>
    <w:rsid w:val="00C860F3"/>
    <w:rsid w:val="00C86B62"/>
    <w:rsid w:val="00C9287F"/>
    <w:rsid w:val="00C947F1"/>
    <w:rsid w:val="00C949A8"/>
    <w:rsid w:val="00CA07E0"/>
    <w:rsid w:val="00CA0917"/>
    <w:rsid w:val="00CA0B60"/>
    <w:rsid w:val="00CA2A73"/>
    <w:rsid w:val="00CA3702"/>
    <w:rsid w:val="00CA392C"/>
    <w:rsid w:val="00CA42D8"/>
    <w:rsid w:val="00CA493B"/>
    <w:rsid w:val="00CA6F6C"/>
    <w:rsid w:val="00CA7945"/>
    <w:rsid w:val="00CB10CF"/>
    <w:rsid w:val="00CB307B"/>
    <w:rsid w:val="00CB5D51"/>
    <w:rsid w:val="00CB688A"/>
    <w:rsid w:val="00CB7135"/>
    <w:rsid w:val="00CB7D8B"/>
    <w:rsid w:val="00CC195F"/>
    <w:rsid w:val="00CC21B7"/>
    <w:rsid w:val="00CC2BC6"/>
    <w:rsid w:val="00CC3BE5"/>
    <w:rsid w:val="00CC547A"/>
    <w:rsid w:val="00CC59CE"/>
    <w:rsid w:val="00CC7B2A"/>
    <w:rsid w:val="00CD0A4D"/>
    <w:rsid w:val="00CD0D73"/>
    <w:rsid w:val="00CD0EF8"/>
    <w:rsid w:val="00CD5BB0"/>
    <w:rsid w:val="00CD653F"/>
    <w:rsid w:val="00CD6E01"/>
    <w:rsid w:val="00CE0AF8"/>
    <w:rsid w:val="00CE2599"/>
    <w:rsid w:val="00CE406D"/>
    <w:rsid w:val="00CE5EF5"/>
    <w:rsid w:val="00CF131F"/>
    <w:rsid w:val="00CF2C30"/>
    <w:rsid w:val="00D0071A"/>
    <w:rsid w:val="00D03705"/>
    <w:rsid w:val="00D045B5"/>
    <w:rsid w:val="00D0484A"/>
    <w:rsid w:val="00D06884"/>
    <w:rsid w:val="00D10F6F"/>
    <w:rsid w:val="00D11F5E"/>
    <w:rsid w:val="00D135C5"/>
    <w:rsid w:val="00D15FF0"/>
    <w:rsid w:val="00D21197"/>
    <w:rsid w:val="00D21D57"/>
    <w:rsid w:val="00D22123"/>
    <w:rsid w:val="00D24A03"/>
    <w:rsid w:val="00D24F86"/>
    <w:rsid w:val="00D26B9D"/>
    <w:rsid w:val="00D26DBA"/>
    <w:rsid w:val="00D27269"/>
    <w:rsid w:val="00D27520"/>
    <w:rsid w:val="00D33C60"/>
    <w:rsid w:val="00D34B0F"/>
    <w:rsid w:val="00D3552B"/>
    <w:rsid w:val="00D362FE"/>
    <w:rsid w:val="00D405AD"/>
    <w:rsid w:val="00D429F3"/>
    <w:rsid w:val="00D440F2"/>
    <w:rsid w:val="00D449BC"/>
    <w:rsid w:val="00D44B9D"/>
    <w:rsid w:val="00D454C2"/>
    <w:rsid w:val="00D4780C"/>
    <w:rsid w:val="00D5187F"/>
    <w:rsid w:val="00D53BA4"/>
    <w:rsid w:val="00D5749E"/>
    <w:rsid w:val="00D6014B"/>
    <w:rsid w:val="00D61FAD"/>
    <w:rsid w:val="00D62663"/>
    <w:rsid w:val="00D63067"/>
    <w:rsid w:val="00D63B47"/>
    <w:rsid w:val="00D66D8A"/>
    <w:rsid w:val="00D67532"/>
    <w:rsid w:val="00D70340"/>
    <w:rsid w:val="00D70DB6"/>
    <w:rsid w:val="00D72577"/>
    <w:rsid w:val="00D733BF"/>
    <w:rsid w:val="00D73473"/>
    <w:rsid w:val="00D74ACB"/>
    <w:rsid w:val="00D74AEB"/>
    <w:rsid w:val="00D76BEC"/>
    <w:rsid w:val="00D83858"/>
    <w:rsid w:val="00D85F07"/>
    <w:rsid w:val="00D86150"/>
    <w:rsid w:val="00D91C60"/>
    <w:rsid w:val="00D93BD6"/>
    <w:rsid w:val="00D95243"/>
    <w:rsid w:val="00D958F9"/>
    <w:rsid w:val="00D96AF6"/>
    <w:rsid w:val="00D97AA7"/>
    <w:rsid w:val="00D97F38"/>
    <w:rsid w:val="00DA078A"/>
    <w:rsid w:val="00DA10B9"/>
    <w:rsid w:val="00DA13EE"/>
    <w:rsid w:val="00DA2024"/>
    <w:rsid w:val="00DA2E34"/>
    <w:rsid w:val="00DA68D4"/>
    <w:rsid w:val="00DB0740"/>
    <w:rsid w:val="00DB6039"/>
    <w:rsid w:val="00DB61C9"/>
    <w:rsid w:val="00DB76EF"/>
    <w:rsid w:val="00DC08C5"/>
    <w:rsid w:val="00DC24E5"/>
    <w:rsid w:val="00DC2AD6"/>
    <w:rsid w:val="00DC56C3"/>
    <w:rsid w:val="00DC5A6D"/>
    <w:rsid w:val="00DC61F9"/>
    <w:rsid w:val="00DD01BE"/>
    <w:rsid w:val="00DD22F2"/>
    <w:rsid w:val="00DE066F"/>
    <w:rsid w:val="00DE29E9"/>
    <w:rsid w:val="00DE2A7A"/>
    <w:rsid w:val="00DE2CA8"/>
    <w:rsid w:val="00DE2F44"/>
    <w:rsid w:val="00DE40DA"/>
    <w:rsid w:val="00DE57CF"/>
    <w:rsid w:val="00DE7311"/>
    <w:rsid w:val="00DF26B1"/>
    <w:rsid w:val="00DF4DCC"/>
    <w:rsid w:val="00DF4ECB"/>
    <w:rsid w:val="00DF63C5"/>
    <w:rsid w:val="00DF7CA3"/>
    <w:rsid w:val="00DF7DE2"/>
    <w:rsid w:val="00E0664B"/>
    <w:rsid w:val="00E12F82"/>
    <w:rsid w:val="00E15661"/>
    <w:rsid w:val="00E209F7"/>
    <w:rsid w:val="00E21D21"/>
    <w:rsid w:val="00E21ED1"/>
    <w:rsid w:val="00E21FB3"/>
    <w:rsid w:val="00E24DB9"/>
    <w:rsid w:val="00E27F5E"/>
    <w:rsid w:val="00E32969"/>
    <w:rsid w:val="00E3366E"/>
    <w:rsid w:val="00E33D89"/>
    <w:rsid w:val="00E33E14"/>
    <w:rsid w:val="00E34C8C"/>
    <w:rsid w:val="00E35168"/>
    <w:rsid w:val="00E3726B"/>
    <w:rsid w:val="00E3748F"/>
    <w:rsid w:val="00E378AC"/>
    <w:rsid w:val="00E4027F"/>
    <w:rsid w:val="00E40A05"/>
    <w:rsid w:val="00E417E5"/>
    <w:rsid w:val="00E42333"/>
    <w:rsid w:val="00E423CC"/>
    <w:rsid w:val="00E42700"/>
    <w:rsid w:val="00E43D2B"/>
    <w:rsid w:val="00E4465F"/>
    <w:rsid w:val="00E47AAF"/>
    <w:rsid w:val="00E52EFB"/>
    <w:rsid w:val="00E52FC9"/>
    <w:rsid w:val="00E555C3"/>
    <w:rsid w:val="00E60BB2"/>
    <w:rsid w:val="00E619EE"/>
    <w:rsid w:val="00E61B88"/>
    <w:rsid w:val="00E62436"/>
    <w:rsid w:val="00E654B7"/>
    <w:rsid w:val="00E65727"/>
    <w:rsid w:val="00E65D05"/>
    <w:rsid w:val="00E66711"/>
    <w:rsid w:val="00E66B6E"/>
    <w:rsid w:val="00E6720E"/>
    <w:rsid w:val="00E70E48"/>
    <w:rsid w:val="00E72974"/>
    <w:rsid w:val="00E739AD"/>
    <w:rsid w:val="00E73F00"/>
    <w:rsid w:val="00E7413B"/>
    <w:rsid w:val="00E74148"/>
    <w:rsid w:val="00E74475"/>
    <w:rsid w:val="00E75316"/>
    <w:rsid w:val="00E7662D"/>
    <w:rsid w:val="00E77B9C"/>
    <w:rsid w:val="00E82845"/>
    <w:rsid w:val="00E90015"/>
    <w:rsid w:val="00E92875"/>
    <w:rsid w:val="00E93941"/>
    <w:rsid w:val="00E97801"/>
    <w:rsid w:val="00EA2030"/>
    <w:rsid w:val="00EA2D73"/>
    <w:rsid w:val="00EA5970"/>
    <w:rsid w:val="00EA6C54"/>
    <w:rsid w:val="00EA7A81"/>
    <w:rsid w:val="00EB34BE"/>
    <w:rsid w:val="00EB5A18"/>
    <w:rsid w:val="00EB64B1"/>
    <w:rsid w:val="00EB738C"/>
    <w:rsid w:val="00EC164D"/>
    <w:rsid w:val="00EC27CB"/>
    <w:rsid w:val="00EC33E7"/>
    <w:rsid w:val="00ED004C"/>
    <w:rsid w:val="00ED2499"/>
    <w:rsid w:val="00ED24D1"/>
    <w:rsid w:val="00ED2946"/>
    <w:rsid w:val="00ED3186"/>
    <w:rsid w:val="00ED43BF"/>
    <w:rsid w:val="00ED4E94"/>
    <w:rsid w:val="00ED6E31"/>
    <w:rsid w:val="00ED6E95"/>
    <w:rsid w:val="00EE0D76"/>
    <w:rsid w:val="00EE4383"/>
    <w:rsid w:val="00EE61F3"/>
    <w:rsid w:val="00EE6A18"/>
    <w:rsid w:val="00EE6F31"/>
    <w:rsid w:val="00EE784E"/>
    <w:rsid w:val="00EF02C5"/>
    <w:rsid w:val="00EF0A8F"/>
    <w:rsid w:val="00EF2D0E"/>
    <w:rsid w:val="00EF34BD"/>
    <w:rsid w:val="00EF4DE3"/>
    <w:rsid w:val="00EF57E7"/>
    <w:rsid w:val="00EF5920"/>
    <w:rsid w:val="00EF64DF"/>
    <w:rsid w:val="00EF6989"/>
    <w:rsid w:val="00F00080"/>
    <w:rsid w:val="00F01152"/>
    <w:rsid w:val="00F0407A"/>
    <w:rsid w:val="00F0776C"/>
    <w:rsid w:val="00F13CBD"/>
    <w:rsid w:val="00F1445A"/>
    <w:rsid w:val="00F215E5"/>
    <w:rsid w:val="00F21D9B"/>
    <w:rsid w:val="00F222AA"/>
    <w:rsid w:val="00F24733"/>
    <w:rsid w:val="00F2605C"/>
    <w:rsid w:val="00F32C69"/>
    <w:rsid w:val="00F338F8"/>
    <w:rsid w:val="00F357E6"/>
    <w:rsid w:val="00F362A9"/>
    <w:rsid w:val="00F37CB1"/>
    <w:rsid w:val="00F42F2A"/>
    <w:rsid w:val="00F43300"/>
    <w:rsid w:val="00F529BF"/>
    <w:rsid w:val="00F54B86"/>
    <w:rsid w:val="00F57181"/>
    <w:rsid w:val="00F60260"/>
    <w:rsid w:val="00F63E0E"/>
    <w:rsid w:val="00F66A17"/>
    <w:rsid w:val="00F670B4"/>
    <w:rsid w:val="00F7011C"/>
    <w:rsid w:val="00F71141"/>
    <w:rsid w:val="00F721DD"/>
    <w:rsid w:val="00F73852"/>
    <w:rsid w:val="00F742DA"/>
    <w:rsid w:val="00F75D48"/>
    <w:rsid w:val="00F76D7E"/>
    <w:rsid w:val="00F8205D"/>
    <w:rsid w:val="00F82759"/>
    <w:rsid w:val="00F83C57"/>
    <w:rsid w:val="00F85368"/>
    <w:rsid w:val="00F855BB"/>
    <w:rsid w:val="00F87A6E"/>
    <w:rsid w:val="00F9040B"/>
    <w:rsid w:val="00F90697"/>
    <w:rsid w:val="00F90716"/>
    <w:rsid w:val="00F911A2"/>
    <w:rsid w:val="00F91A6C"/>
    <w:rsid w:val="00F91F7E"/>
    <w:rsid w:val="00F932CD"/>
    <w:rsid w:val="00F94723"/>
    <w:rsid w:val="00F94D19"/>
    <w:rsid w:val="00F95DDD"/>
    <w:rsid w:val="00F970A2"/>
    <w:rsid w:val="00F9739D"/>
    <w:rsid w:val="00FA33D7"/>
    <w:rsid w:val="00FA3637"/>
    <w:rsid w:val="00FA3F88"/>
    <w:rsid w:val="00FA4E7F"/>
    <w:rsid w:val="00FA524B"/>
    <w:rsid w:val="00FA6C87"/>
    <w:rsid w:val="00FB6ED4"/>
    <w:rsid w:val="00FC447E"/>
    <w:rsid w:val="00FC466C"/>
    <w:rsid w:val="00FC49DE"/>
    <w:rsid w:val="00FC6078"/>
    <w:rsid w:val="00FC655B"/>
    <w:rsid w:val="00FC7B05"/>
    <w:rsid w:val="00FD066D"/>
    <w:rsid w:val="00FD07B3"/>
    <w:rsid w:val="00FD105E"/>
    <w:rsid w:val="00FD1F3E"/>
    <w:rsid w:val="00FD22B4"/>
    <w:rsid w:val="00FD40A1"/>
    <w:rsid w:val="00FD43DB"/>
    <w:rsid w:val="00FD619B"/>
    <w:rsid w:val="00FD74CC"/>
    <w:rsid w:val="00FE1345"/>
    <w:rsid w:val="00FE1D9B"/>
    <w:rsid w:val="00FE470B"/>
    <w:rsid w:val="00FE4E19"/>
    <w:rsid w:val="00FE58EE"/>
    <w:rsid w:val="00FE7035"/>
    <w:rsid w:val="00FF0C4C"/>
    <w:rsid w:val="00FF276D"/>
    <w:rsid w:val="00FF2DF7"/>
    <w:rsid w:val="00FF4A24"/>
    <w:rsid w:val="00FF5781"/>
    <w:rsid w:val="00FF5B3B"/>
    <w:rsid w:val="00FF6A1B"/>
    <w:rsid w:val="00FF7037"/>
    <w:rsid w:val="00FF74AB"/>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01C19CF0"/>
  <w15:docId w15:val="{487F66C1-02BB-4EC5-B095-EED6271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B4F"/>
    <w:pPr>
      <w:widowControl w:val="0"/>
      <w:ind w:firstLineChars="100" w:firstLine="100"/>
      <w:jc w:val="both"/>
    </w:pPr>
    <w:rPr>
      <w:rFonts w:ascii="Century" w:eastAsia="ＭＳ 明朝" w:hAnsi="Century" w:cs="Times New Roman"/>
      <w:szCs w:val="24"/>
    </w:rPr>
  </w:style>
  <w:style w:type="paragraph" w:styleId="1">
    <w:name w:val="heading 1"/>
    <w:basedOn w:val="a"/>
    <w:next w:val="a"/>
    <w:link w:val="10"/>
    <w:uiPriority w:val="9"/>
    <w:qFormat/>
    <w:rsid w:val="00C716A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5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2528"/>
    <w:rPr>
      <w:rFonts w:asciiTheme="majorHAnsi" w:eastAsiaTheme="majorEastAsia" w:hAnsiTheme="majorHAnsi" w:cstheme="majorBidi"/>
      <w:sz w:val="18"/>
      <w:szCs w:val="18"/>
    </w:rPr>
  </w:style>
  <w:style w:type="paragraph" w:styleId="a5">
    <w:name w:val="header"/>
    <w:basedOn w:val="a"/>
    <w:link w:val="a6"/>
    <w:uiPriority w:val="99"/>
    <w:unhideWhenUsed/>
    <w:rsid w:val="00EF57E7"/>
    <w:pPr>
      <w:tabs>
        <w:tab w:val="center" w:pos="4252"/>
        <w:tab w:val="right" w:pos="8504"/>
      </w:tabs>
      <w:snapToGrid w:val="0"/>
    </w:pPr>
  </w:style>
  <w:style w:type="character" w:customStyle="1" w:styleId="a6">
    <w:name w:val="ヘッダー (文字)"/>
    <w:basedOn w:val="a0"/>
    <w:link w:val="a5"/>
    <w:uiPriority w:val="99"/>
    <w:rsid w:val="00EF57E7"/>
    <w:rPr>
      <w:rFonts w:ascii="Century" w:eastAsia="ＭＳ 明朝" w:hAnsi="Century" w:cs="Times New Roman"/>
      <w:szCs w:val="24"/>
    </w:rPr>
  </w:style>
  <w:style w:type="paragraph" w:styleId="a7">
    <w:name w:val="footer"/>
    <w:basedOn w:val="a"/>
    <w:link w:val="a8"/>
    <w:uiPriority w:val="99"/>
    <w:unhideWhenUsed/>
    <w:rsid w:val="00EF57E7"/>
    <w:pPr>
      <w:tabs>
        <w:tab w:val="center" w:pos="4252"/>
        <w:tab w:val="right" w:pos="8504"/>
      </w:tabs>
      <w:snapToGrid w:val="0"/>
    </w:pPr>
  </w:style>
  <w:style w:type="character" w:customStyle="1" w:styleId="a8">
    <w:name w:val="フッター (文字)"/>
    <w:basedOn w:val="a0"/>
    <w:link w:val="a7"/>
    <w:uiPriority w:val="99"/>
    <w:rsid w:val="00EF57E7"/>
    <w:rPr>
      <w:rFonts w:ascii="Century" w:eastAsia="ＭＳ 明朝" w:hAnsi="Century" w:cs="Times New Roman"/>
      <w:szCs w:val="24"/>
    </w:rPr>
  </w:style>
  <w:style w:type="character" w:customStyle="1" w:styleId="10">
    <w:name w:val="見出し 1 (文字)"/>
    <w:basedOn w:val="a0"/>
    <w:link w:val="1"/>
    <w:uiPriority w:val="9"/>
    <w:rsid w:val="00C716A4"/>
    <w:rPr>
      <w:rFonts w:asciiTheme="majorHAnsi" w:eastAsiaTheme="majorEastAsia" w:hAnsiTheme="majorHAnsi" w:cstheme="majorBidi"/>
      <w:sz w:val="24"/>
      <w:szCs w:val="24"/>
    </w:rPr>
  </w:style>
  <w:style w:type="paragraph" w:styleId="a9">
    <w:name w:val="No Spacing"/>
    <w:uiPriority w:val="1"/>
    <w:qFormat/>
    <w:rsid w:val="00C716A4"/>
    <w:pPr>
      <w:widowControl w:val="0"/>
      <w:ind w:firstLineChars="100" w:firstLine="100"/>
      <w:jc w:val="both"/>
    </w:pPr>
    <w:rPr>
      <w:rFonts w:ascii="Century" w:eastAsia="ＭＳ 明朝" w:hAnsi="Century" w:cs="Times New Roman"/>
      <w:szCs w:val="24"/>
    </w:rPr>
  </w:style>
  <w:style w:type="table" w:styleId="aa">
    <w:name w:val="Table Grid"/>
    <w:basedOn w:val="a1"/>
    <w:uiPriority w:val="59"/>
    <w:rsid w:val="00F7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63ACB"/>
    <w:pPr>
      <w:ind w:leftChars="400" w:left="840"/>
    </w:pPr>
  </w:style>
  <w:style w:type="character" w:styleId="ac">
    <w:name w:val="annotation reference"/>
    <w:basedOn w:val="a0"/>
    <w:uiPriority w:val="99"/>
    <w:semiHidden/>
    <w:unhideWhenUsed/>
    <w:rsid w:val="00605CCC"/>
    <w:rPr>
      <w:sz w:val="18"/>
      <w:szCs w:val="18"/>
    </w:rPr>
  </w:style>
  <w:style w:type="paragraph" w:styleId="ad">
    <w:name w:val="annotation text"/>
    <w:basedOn w:val="a"/>
    <w:link w:val="ae"/>
    <w:uiPriority w:val="99"/>
    <w:semiHidden/>
    <w:unhideWhenUsed/>
    <w:rsid w:val="00605CCC"/>
    <w:pPr>
      <w:jc w:val="left"/>
    </w:pPr>
  </w:style>
  <w:style w:type="character" w:customStyle="1" w:styleId="ae">
    <w:name w:val="コメント文字列 (文字)"/>
    <w:basedOn w:val="a0"/>
    <w:link w:val="ad"/>
    <w:uiPriority w:val="99"/>
    <w:semiHidden/>
    <w:rsid w:val="00605CCC"/>
    <w:rPr>
      <w:rFonts w:ascii="Century" w:eastAsia="ＭＳ 明朝" w:hAnsi="Century" w:cs="Times New Roman"/>
      <w:szCs w:val="24"/>
    </w:rPr>
  </w:style>
  <w:style w:type="paragraph" w:styleId="af">
    <w:name w:val="annotation subject"/>
    <w:basedOn w:val="ad"/>
    <w:next w:val="ad"/>
    <w:link w:val="af0"/>
    <w:uiPriority w:val="99"/>
    <w:semiHidden/>
    <w:unhideWhenUsed/>
    <w:rsid w:val="00605CCC"/>
    <w:rPr>
      <w:b/>
      <w:bCs/>
    </w:rPr>
  </w:style>
  <w:style w:type="character" w:customStyle="1" w:styleId="af0">
    <w:name w:val="コメント内容 (文字)"/>
    <w:basedOn w:val="ae"/>
    <w:link w:val="af"/>
    <w:uiPriority w:val="99"/>
    <w:semiHidden/>
    <w:rsid w:val="00605CCC"/>
    <w:rPr>
      <w:rFonts w:ascii="Century" w:eastAsia="ＭＳ 明朝" w:hAnsi="Century" w:cs="Times New Roman"/>
      <w:b/>
      <w:bCs/>
      <w:szCs w:val="24"/>
    </w:rPr>
  </w:style>
  <w:style w:type="paragraph" w:styleId="af1">
    <w:name w:val="endnote text"/>
    <w:basedOn w:val="a"/>
    <w:link w:val="af2"/>
    <w:uiPriority w:val="99"/>
    <w:semiHidden/>
    <w:unhideWhenUsed/>
    <w:rsid w:val="00A2147A"/>
    <w:pPr>
      <w:snapToGrid w:val="0"/>
      <w:jc w:val="left"/>
    </w:pPr>
  </w:style>
  <w:style w:type="character" w:customStyle="1" w:styleId="af2">
    <w:name w:val="文末脚注文字列 (文字)"/>
    <w:basedOn w:val="a0"/>
    <w:link w:val="af1"/>
    <w:uiPriority w:val="99"/>
    <w:semiHidden/>
    <w:rsid w:val="00A2147A"/>
    <w:rPr>
      <w:rFonts w:ascii="Century" w:eastAsia="ＭＳ 明朝" w:hAnsi="Century" w:cs="Times New Roman"/>
      <w:szCs w:val="24"/>
    </w:rPr>
  </w:style>
  <w:style w:type="character" w:styleId="af3">
    <w:name w:val="endnote reference"/>
    <w:basedOn w:val="a0"/>
    <w:uiPriority w:val="99"/>
    <w:semiHidden/>
    <w:unhideWhenUsed/>
    <w:rsid w:val="00A2147A"/>
    <w:rPr>
      <w:vertAlign w:val="superscript"/>
    </w:rPr>
  </w:style>
  <w:style w:type="paragraph" w:styleId="af4">
    <w:name w:val="footnote text"/>
    <w:basedOn w:val="a"/>
    <w:link w:val="af5"/>
    <w:uiPriority w:val="99"/>
    <w:unhideWhenUsed/>
    <w:rsid w:val="00A2147A"/>
    <w:pPr>
      <w:snapToGrid w:val="0"/>
      <w:jc w:val="left"/>
    </w:pPr>
  </w:style>
  <w:style w:type="character" w:customStyle="1" w:styleId="af5">
    <w:name w:val="脚注文字列 (文字)"/>
    <w:basedOn w:val="a0"/>
    <w:link w:val="af4"/>
    <w:uiPriority w:val="99"/>
    <w:rsid w:val="00A2147A"/>
    <w:rPr>
      <w:rFonts w:ascii="Century" w:eastAsia="ＭＳ 明朝" w:hAnsi="Century" w:cs="Times New Roman"/>
      <w:szCs w:val="24"/>
    </w:rPr>
  </w:style>
  <w:style w:type="character" w:styleId="af6">
    <w:name w:val="footnote reference"/>
    <w:basedOn w:val="a0"/>
    <w:uiPriority w:val="99"/>
    <w:semiHidden/>
    <w:unhideWhenUsed/>
    <w:rsid w:val="00A2147A"/>
    <w:rPr>
      <w:vertAlign w:val="superscript"/>
    </w:rPr>
  </w:style>
  <w:style w:type="table" w:customStyle="1" w:styleId="11">
    <w:name w:val="表 (格子)1"/>
    <w:basedOn w:val="a1"/>
    <w:next w:val="aa"/>
    <w:rsid w:val="00E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スタイル"/>
    <w:basedOn w:val="a"/>
    <w:rsid w:val="00EF0A8F"/>
    <w:pPr>
      <w:ind w:firstLineChars="0" w:firstLine="0"/>
    </w:pPr>
    <w:rPr>
      <w:rFonts w:ascii="Times New Roman" w:hAnsi="Times New Roman"/>
      <w:sz w:val="20"/>
      <w:szCs w:val="20"/>
    </w:rPr>
  </w:style>
  <w:style w:type="character" w:styleId="af8">
    <w:name w:val="Hyperlink"/>
    <w:basedOn w:val="a0"/>
    <w:unhideWhenUsed/>
    <w:rsid w:val="00EF0A8F"/>
    <w:rPr>
      <w:color w:val="0000FF" w:themeColor="hyperlink"/>
      <w:u w:val="single"/>
    </w:rPr>
  </w:style>
  <w:style w:type="character" w:customStyle="1" w:styleId="UnresolvedMention">
    <w:name w:val="Unresolved Mention"/>
    <w:basedOn w:val="a0"/>
    <w:uiPriority w:val="99"/>
    <w:semiHidden/>
    <w:unhideWhenUsed/>
    <w:rsid w:val="00E40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87066">
      <w:bodyDiv w:val="1"/>
      <w:marLeft w:val="0"/>
      <w:marRight w:val="0"/>
      <w:marTop w:val="0"/>
      <w:marBottom w:val="0"/>
      <w:divBdr>
        <w:top w:val="none" w:sz="0" w:space="0" w:color="auto"/>
        <w:left w:val="none" w:sz="0" w:space="0" w:color="auto"/>
        <w:bottom w:val="none" w:sz="0" w:space="0" w:color="auto"/>
        <w:right w:val="none" w:sz="0" w:space="0" w:color="auto"/>
      </w:divBdr>
    </w:div>
    <w:div w:id="843131594">
      <w:bodyDiv w:val="1"/>
      <w:marLeft w:val="0"/>
      <w:marRight w:val="0"/>
      <w:marTop w:val="0"/>
      <w:marBottom w:val="0"/>
      <w:divBdr>
        <w:top w:val="none" w:sz="0" w:space="0" w:color="auto"/>
        <w:left w:val="none" w:sz="0" w:space="0" w:color="auto"/>
        <w:bottom w:val="none" w:sz="0" w:space="0" w:color="auto"/>
        <w:right w:val="none" w:sz="0" w:space="0" w:color="auto"/>
      </w:divBdr>
    </w:div>
    <w:div w:id="1091392599">
      <w:bodyDiv w:val="1"/>
      <w:marLeft w:val="0"/>
      <w:marRight w:val="0"/>
      <w:marTop w:val="0"/>
      <w:marBottom w:val="0"/>
      <w:divBdr>
        <w:top w:val="none" w:sz="0" w:space="0" w:color="auto"/>
        <w:left w:val="none" w:sz="0" w:space="0" w:color="auto"/>
        <w:bottom w:val="none" w:sz="0" w:space="0" w:color="auto"/>
        <w:right w:val="none" w:sz="0" w:space="0" w:color="auto"/>
      </w:divBdr>
    </w:div>
    <w:div w:id="1494488587">
      <w:bodyDiv w:val="1"/>
      <w:marLeft w:val="0"/>
      <w:marRight w:val="0"/>
      <w:marTop w:val="0"/>
      <w:marBottom w:val="0"/>
      <w:divBdr>
        <w:top w:val="none" w:sz="0" w:space="0" w:color="auto"/>
        <w:left w:val="none" w:sz="0" w:space="0" w:color="auto"/>
        <w:bottom w:val="none" w:sz="0" w:space="0" w:color="auto"/>
        <w:right w:val="none" w:sz="0" w:space="0" w:color="auto"/>
      </w:divBdr>
    </w:div>
    <w:div w:id="1630360828">
      <w:bodyDiv w:val="1"/>
      <w:marLeft w:val="0"/>
      <w:marRight w:val="0"/>
      <w:marTop w:val="0"/>
      <w:marBottom w:val="0"/>
      <w:divBdr>
        <w:top w:val="none" w:sz="0" w:space="0" w:color="auto"/>
        <w:left w:val="none" w:sz="0" w:space="0" w:color="auto"/>
        <w:bottom w:val="none" w:sz="0" w:space="0" w:color="auto"/>
        <w:right w:val="none" w:sz="0" w:space="0" w:color="auto"/>
      </w:divBdr>
    </w:div>
    <w:div w:id="1630546210">
      <w:bodyDiv w:val="1"/>
      <w:marLeft w:val="0"/>
      <w:marRight w:val="0"/>
      <w:marTop w:val="0"/>
      <w:marBottom w:val="0"/>
      <w:divBdr>
        <w:top w:val="none" w:sz="0" w:space="0" w:color="auto"/>
        <w:left w:val="none" w:sz="0" w:space="0" w:color="auto"/>
        <w:bottom w:val="none" w:sz="0" w:space="0" w:color="auto"/>
        <w:right w:val="none" w:sz="0" w:space="0" w:color="auto"/>
      </w:divBdr>
    </w:div>
    <w:div w:id="20067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2237-3B96-4A18-9E88-26F253CE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2020年度PM25報告書HP概要版(2021.12月)環農水研</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2021年度PM25報告書概要版(2023年3月30日)環農水研</dc:title>
  <dc:creator>大阪府立環境農林水産総合研究所</dc:creator>
  <cp:lastModifiedBy>武田　知也</cp:lastModifiedBy>
  <cp:revision>3</cp:revision>
  <cp:lastPrinted>2022-03-01T07:13:00Z</cp:lastPrinted>
  <dcterms:created xsi:type="dcterms:W3CDTF">2023-03-29T07:27:00Z</dcterms:created>
  <dcterms:modified xsi:type="dcterms:W3CDTF">2023-03-29T08:27:00Z</dcterms:modified>
</cp:coreProperties>
</file>