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8AFF" w14:textId="7726AB64" w:rsidR="00665929" w:rsidRPr="002C6681" w:rsidRDefault="00665929" w:rsidP="00B33DB3">
      <w:pPr>
        <w:spacing w:line="280" w:lineRule="exact"/>
        <w:jc w:val="center"/>
        <w:rPr>
          <w:rFonts w:ascii="HG丸ｺﾞｼｯｸM-PRO" w:eastAsia="HG丸ｺﾞｼｯｸM-PRO" w:hAnsi="HG丸ｺﾞｼｯｸM-PRO"/>
          <w:b/>
          <w:color w:val="000000" w:themeColor="text1"/>
          <w:sz w:val="24"/>
          <w:szCs w:val="24"/>
          <w:lang w:eastAsia="zh-CN"/>
        </w:rPr>
      </w:pPr>
      <w:r w:rsidRPr="002C6681">
        <w:rPr>
          <w:rFonts w:ascii="HG丸ｺﾞｼｯｸM-PRO" w:eastAsia="HG丸ｺﾞｼｯｸM-PRO" w:hAnsi="HG丸ｺﾞｼｯｸM-PRO" w:hint="eastAsia"/>
          <w:b/>
          <w:color w:val="000000" w:themeColor="text1"/>
          <w:sz w:val="24"/>
          <w:szCs w:val="24"/>
          <w:lang w:eastAsia="zh-CN"/>
        </w:rPr>
        <w:t>地方独立行政法人大阪府立環境農林水産総合研究所</w:t>
      </w:r>
    </w:p>
    <w:p w14:paraId="69A71939" w14:textId="06B2EA87" w:rsidR="00730A2F" w:rsidRPr="002C6681" w:rsidRDefault="003F1A67" w:rsidP="00B33DB3">
      <w:pPr>
        <w:spacing w:line="280" w:lineRule="exact"/>
        <w:jc w:val="center"/>
        <w:rPr>
          <w:rFonts w:ascii="HG丸ｺﾞｼｯｸM-PRO" w:eastAsia="HG丸ｺﾞｼｯｸM-PRO" w:hAnsi="HG丸ｺﾞｼｯｸM-PRO"/>
          <w:b/>
          <w:color w:val="000000" w:themeColor="text1"/>
          <w:sz w:val="24"/>
          <w:szCs w:val="24"/>
        </w:rPr>
      </w:pPr>
      <w:r w:rsidRPr="002C6681">
        <w:rPr>
          <w:rFonts w:ascii="HG丸ｺﾞｼｯｸM-PRO" w:eastAsia="HG丸ｺﾞｼｯｸM-PRO" w:hAnsi="HG丸ｺﾞｼｯｸM-PRO" w:hint="eastAsia"/>
          <w:b/>
          <w:color w:val="000000" w:themeColor="text1"/>
          <w:sz w:val="24"/>
          <w:szCs w:val="24"/>
        </w:rPr>
        <w:t>令和</w:t>
      </w:r>
      <w:r w:rsidR="003E49CC" w:rsidRPr="002C6681">
        <w:rPr>
          <w:rFonts w:ascii="HG丸ｺﾞｼｯｸM-PRO" w:eastAsia="HG丸ｺﾞｼｯｸM-PRO" w:hAnsi="HG丸ｺﾞｼｯｸM-PRO" w:hint="eastAsia"/>
          <w:b/>
          <w:color w:val="000000" w:themeColor="text1"/>
          <w:sz w:val="24"/>
          <w:szCs w:val="24"/>
        </w:rPr>
        <w:t>６</w:t>
      </w:r>
      <w:r w:rsidR="007C1416" w:rsidRPr="002C6681">
        <w:rPr>
          <w:rFonts w:ascii="HG丸ｺﾞｼｯｸM-PRO" w:eastAsia="HG丸ｺﾞｼｯｸM-PRO" w:hAnsi="HG丸ｺﾞｼｯｸM-PRO" w:hint="eastAsia"/>
          <w:b/>
          <w:color w:val="000000" w:themeColor="text1"/>
          <w:sz w:val="24"/>
          <w:szCs w:val="24"/>
        </w:rPr>
        <w:t>事業年度</w:t>
      </w:r>
      <w:r w:rsidR="00477DBD" w:rsidRPr="002C6681">
        <w:rPr>
          <w:rFonts w:ascii="HG丸ｺﾞｼｯｸM-PRO" w:eastAsia="HG丸ｺﾞｼｯｸM-PRO" w:hAnsi="HG丸ｺﾞｼｯｸM-PRO" w:hint="eastAsia"/>
          <w:b/>
          <w:color w:val="000000" w:themeColor="text1"/>
          <w:sz w:val="24"/>
          <w:szCs w:val="24"/>
        </w:rPr>
        <w:t>の</w:t>
      </w:r>
      <w:r w:rsidR="007C1416" w:rsidRPr="002C6681">
        <w:rPr>
          <w:rFonts w:ascii="HG丸ｺﾞｼｯｸM-PRO" w:eastAsia="HG丸ｺﾞｼｯｸM-PRO" w:hAnsi="HG丸ｺﾞｼｯｸM-PRO" w:hint="eastAsia"/>
          <w:b/>
          <w:color w:val="000000" w:themeColor="text1"/>
          <w:sz w:val="24"/>
          <w:szCs w:val="24"/>
        </w:rPr>
        <w:t>業務実績に関する評価結果の反映状況</w:t>
      </w:r>
    </w:p>
    <w:p w14:paraId="4A7F8F93" w14:textId="7390549F" w:rsidR="007C1416" w:rsidRPr="002C6681" w:rsidRDefault="007C1416" w:rsidP="00B33DB3">
      <w:pPr>
        <w:spacing w:line="280" w:lineRule="exact"/>
        <w:rPr>
          <w:rFonts w:ascii="HG丸ｺﾞｼｯｸM-PRO" w:eastAsia="HG丸ｺﾞｼｯｸM-PRO" w:hAnsi="HG丸ｺﾞｼｯｸM-PRO"/>
          <w:color w:val="000000" w:themeColor="text1"/>
        </w:rPr>
      </w:pPr>
    </w:p>
    <w:p w14:paraId="1AB3DB83" w14:textId="18DBE2BC" w:rsidR="007C1416" w:rsidRPr="002C6681" w:rsidRDefault="007C1416"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地方独立行政法人法第29条に基づく評価結果の</w:t>
      </w:r>
      <w:r w:rsidR="00852207" w:rsidRPr="002C6681">
        <w:rPr>
          <w:rFonts w:ascii="HG丸ｺﾞｼｯｸM-PRO" w:eastAsia="HG丸ｺﾞｼｯｸM-PRO" w:hAnsi="HG丸ｺﾞｼｯｸM-PRO" w:hint="eastAsia"/>
          <w:color w:val="000000" w:themeColor="text1"/>
        </w:rPr>
        <w:t>事業計画及び業務運営へ</w:t>
      </w:r>
      <w:r w:rsidRPr="002C6681">
        <w:rPr>
          <w:rFonts w:ascii="HG丸ｺﾞｼｯｸM-PRO" w:eastAsia="HG丸ｺﾞｼｯｸM-PRO" w:hAnsi="HG丸ｺﾞｼｯｸM-PRO" w:hint="eastAsia"/>
          <w:color w:val="000000" w:themeColor="text1"/>
        </w:rPr>
        <w:t>の反映状況については、以下の</w:t>
      </w:r>
      <w:r w:rsidR="00EF3D5A" w:rsidRPr="002C6681">
        <w:rPr>
          <w:rFonts w:ascii="HG丸ｺﾞｼｯｸM-PRO" w:eastAsia="HG丸ｺﾞｼｯｸM-PRO" w:hAnsi="HG丸ｺﾞｼｯｸM-PRO" w:hint="eastAsia"/>
          <w:color w:val="000000" w:themeColor="text1"/>
        </w:rPr>
        <w:t>とお</w:t>
      </w:r>
      <w:r w:rsidRPr="002C6681">
        <w:rPr>
          <w:rFonts w:ascii="HG丸ｺﾞｼｯｸM-PRO" w:eastAsia="HG丸ｺﾞｼｯｸM-PRO" w:hAnsi="HG丸ｺﾞｼｯｸM-PRO" w:hint="eastAsia"/>
          <w:color w:val="000000" w:themeColor="text1"/>
        </w:rPr>
        <w:t>りである。</w:t>
      </w:r>
    </w:p>
    <w:p w14:paraId="00F8F3A8" w14:textId="45F324F5" w:rsidR="00170C38" w:rsidRPr="002C6681" w:rsidRDefault="00170C38" w:rsidP="00B33DB3">
      <w:pPr>
        <w:spacing w:line="280" w:lineRule="exact"/>
        <w:rPr>
          <w:rFonts w:ascii="HG丸ｺﾞｼｯｸM-PRO" w:eastAsia="HG丸ｺﾞｼｯｸM-PRO" w:hAnsi="HG丸ｺﾞｼｯｸM-PRO"/>
          <w:color w:val="000000" w:themeColor="text1"/>
        </w:rPr>
      </w:pPr>
    </w:p>
    <w:p w14:paraId="69A816F2" w14:textId="469607C9" w:rsidR="00170C38" w:rsidRPr="002C6681" w:rsidRDefault="004724AD" w:rsidP="00B33DB3">
      <w:pPr>
        <w:spacing w:line="280" w:lineRule="exact"/>
        <w:jc w:val="left"/>
        <w:rPr>
          <w:rFonts w:ascii="HG丸ｺﾞｼｯｸM-PRO" w:eastAsia="HG丸ｺﾞｼｯｸM-PRO" w:hAnsi="HG丸ｺﾞｼｯｸM-PRO"/>
          <w:b/>
          <w:color w:val="000000" w:themeColor="text1"/>
          <w:sz w:val="24"/>
          <w:szCs w:val="24"/>
        </w:rPr>
      </w:pPr>
      <w:r w:rsidRPr="002C6681">
        <w:rPr>
          <w:rFonts w:ascii="HG丸ｺﾞｼｯｸM-PRO" w:eastAsia="HG丸ｺﾞｼｯｸM-PRO" w:hAnsi="HG丸ｺﾞｼｯｸM-PRO" w:hint="eastAsia"/>
          <w:b/>
          <w:color w:val="000000" w:themeColor="text1"/>
          <w:sz w:val="24"/>
          <w:szCs w:val="24"/>
        </w:rPr>
        <w:t>第</w:t>
      </w:r>
      <w:r w:rsidR="00170C38" w:rsidRPr="002C6681">
        <w:rPr>
          <w:rFonts w:ascii="HG丸ｺﾞｼｯｸM-PRO" w:eastAsia="HG丸ｺﾞｼｯｸM-PRO" w:hAnsi="HG丸ｺﾞｼｯｸM-PRO" w:hint="eastAsia"/>
          <w:b/>
          <w:color w:val="000000" w:themeColor="text1"/>
          <w:sz w:val="24"/>
          <w:szCs w:val="24"/>
        </w:rPr>
        <w:t>１．</w:t>
      </w:r>
      <w:r w:rsidR="003F1A67" w:rsidRPr="002C6681">
        <w:rPr>
          <w:rFonts w:ascii="HG丸ｺﾞｼｯｸM-PRO" w:eastAsia="HG丸ｺﾞｼｯｸM-PRO" w:hAnsi="HG丸ｺﾞｼｯｸM-PRO" w:hint="eastAsia"/>
          <w:b/>
          <w:color w:val="000000" w:themeColor="text1"/>
          <w:sz w:val="24"/>
          <w:szCs w:val="24"/>
        </w:rPr>
        <w:t>令和</w:t>
      </w:r>
      <w:r w:rsidR="003E49CC" w:rsidRPr="002C6681">
        <w:rPr>
          <w:rFonts w:ascii="HG丸ｺﾞｼｯｸM-PRO" w:eastAsia="HG丸ｺﾞｼｯｸM-PRO" w:hAnsi="HG丸ｺﾞｼｯｸM-PRO" w:hint="eastAsia"/>
          <w:b/>
          <w:color w:val="000000" w:themeColor="text1"/>
          <w:sz w:val="24"/>
          <w:szCs w:val="24"/>
        </w:rPr>
        <w:t>６</w:t>
      </w:r>
      <w:r w:rsidR="00170C38" w:rsidRPr="002C6681">
        <w:rPr>
          <w:rFonts w:ascii="HG丸ｺﾞｼｯｸM-PRO" w:eastAsia="HG丸ｺﾞｼｯｸM-PRO" w:hAnsi="HG丸ｺﾞｼｯｸM-PRO" w:hint="eastAsia"/>
          <w:b/>
          <w:color w:val="000000" w:themeColor="text1"/>
          <w:sz w:val="24"/>
          <w:szCs w:val="24"/>
        </w:rPr>
        <w:t>事業年度の業務実績に関する評価結果の反映状況</w:t>
      </w:r>
    </w:p>
    <w:p w14:paraId="7085347A" w14:textId="0633B486" w:rsidR="00170C38" w:rsidRPr="002C6681" w:rsidRDefault="00170C38" w:rsidP="00B33DB3">
      <w:pPr>
        <w:spacing w:line="280" w:lineRule="exact"/>
        <w:rPr>
          <w:rFonts w:ascii="HG丸ｺﾞｼｯｸM-PRO" w:eastAsia="HG丸ｺﾞｼｯｸM-PRO" w:hAnsi="HG丸ｺﾞｼｯｸM-PRO"/>
          <w:color w:val="000000" w:themeColor="text1"/>
        </w:rPr>
      </w:pPr>
    </w:p>
    <w:p w14:paraId="74D6E923" w14:textId="5EC60C83" w:rsidR="0077324E" w:rsidRPr="002C6681" w:rsidRDefault="0077324E" w:rsidP="00B33DB3">
      <w:pPr>
        <w:spacing w:line="280" w:lineRule="exact"/>
        <w:rPr>
          <w:rFonts w:ascii="HG丸ｺﾞｼｯｸM-PRO" w:eastAsia="HG丸ｺﾞｼｯｸM-PRO" w:hAnsi="HG丸ｺﾞｼｯｸM-PRO"/>
          <w:b/>
          <w:color w:val="000000" w:themeColor="text1"/>
        </w:rPr>
      </w:pPr>
      <w:r w:rsidRPr="002C6681">
        <w:rPr>
          <w:rFonts w:ascii="HG丸ｺﾞｼｯｸM-PRO" w:eastAsia="HG丸ｺﾞｼｯｸM-PRO" w:hAnsi="HG丸ｺﾞｼｯｸM-PRO" w:hint="eastAsia"/>
          <w:b/>
          <w:color w:val="000000" w:themeColor="text1"/>
        </w:rPr>
        <w:t>１．府民に対して提供するサービスその他の業務の質の向上に関する目標を</w:t>
      </w:r>
      <w:r w:rsidR="00D2557B" w:rsidRPr="002C6681">
        <w:rPr>
          <w:rFonts w:ascii="HG丸ｺﾞｼｯｸM-PRO" w:eastAsia="HG丸ｺﾞｼｯｸM-PRO" w:hAnsi="HG丸ｺﾞｼｯｸM-PRO" w:hint="eastAsia"/>
          <w:b/>
          <w:color w:val="000000" w:themeColor="text1"/>
        </w:rPr>
        <w:t>達成</w:t>
      </w:r>
      <w:r w:rsidRPr="002C6681">
        <w:rPr>
          <w:rFonts w:ascii="HG丸ｺﾞｼｯｸM-PRO" w:eastAsia="HG丸ｺﾞｼｯｸM-PRO" w:hAnsi="HG丸ｺﾞｼｯｸM-PRO" w:hint="eastAsia"/>
          <w:b/>
          <w:color w:val="000000" w:themeColor="text1"/>
        </w:rPr>
        <w:t>するためとるべき措置</w:t>
      </w:r>
    </w:p>
    <w:p w14:paraId="7985E713" w14:textId="77777777" w:rsidR="00D2557B" w:rsidRPr="002C6681" w:rsidRDefault="00D2557B" w:rsidP="00B33DB3">
      <w:pPr>
        <w:spacing w:line="280" w:lineRule="exact"/>
        <w:rPr>
          <w:rFonts w:ascii="HG丸ｺﾞｼｯｸM-PRO" w:eastAsia="HG丸ｺﾞｼｯｸM-PRO" w:hAnsi="HG丸ｺﾞｼｯｸM-PRO"/>
          <w:color w:val="000000" w:themeColor="text1"/>
        </w:rPr>
      </w:pPr>
    </w:p>
    <w:p w14:paraId="68676186" w14:textId="4179B30E" w:rsidR="007C1416" w:rsidRPr="002C6681" w:rsidRDefault="007C1416" w:rsidP="00B33DB3">
      <w:pPr>
        <w:spacing w:line="280" w:lineRule="exact"/>
        <w:ind w:leftChars="100" w:left="210"/>
        <w:rPr>
          <w:rFonts w:ascii="HG丸ｺﾞｼｯｸM-PRO" w:eastAsia="HG丸ｺﾞｼｯｸM-PRO" w:hAnsi="HG丸ｺﾞｼｯｸM-PRO"/>
          <w:color w:val="000000" w:themeColor="text1"/>
          <w:szCs w:val="21"/>
        </w:rPr>
      </w:pPr>
      <w:r w:rsidRPr="002C6681">
        <w:rPr>
          <w:rFonts w:ascii="HG丸ｺﾞｼｯｸM-PRO" w:eastAsia="HG丸ｺﾞｼｯｸM-PRO" w:hAnsi="HG丸ｺﾞｼｯｸM-PRO" w:hint="eastAsia"/>
          <w:color w:val="000000" w:themeColor="text1"/>
        </w:rPr>
        <w:t>１</w:t>
      </w:r>
      <w:r w:rsidR="0077324E" w:rsidRPr="002C6681">
        <w:rPr>
          <w:rFonts w:ascii="HG丸ｺﾞｼｯｸM-PRO" w:eastAsia="HG丸ｺﾞｼｯｸM-PRO" w:hAnsi="HG丸ｺﾞｼｯｸM-PRO" w:hint="eastAsia"/>
          <w:color w:val="000000" w:themeColor="text1"/>
        </w:rPr>
        <w:t>―１</w:t>
      </w:r>
      <w:r w:rsidRPr="002C6681">
        <w:rPr>
          <w:rFonts w:ascii="HG丸ｺﾞｼｯｸM-PRO" w:eastAsia="HG丸ｺﾞｼｯｸM-PRO" w:hAnsi="HG丸ｺﾞｼｯｸM-PRO" w:hint="eastAsia"/>
          <w:color w:val="000000" w:themeColor="text1"/>
        </w:rPr>
        <w:t>．</w:t>
      </w:r>
      <w:r w:rsidR="00E66A34" w:rsidRPr="002C6681">
        <w:rPr>
          <w:rFonts w:ascii="HG丸ｺﾞｼｯｸM-PRO" w:eastAsia="HG丸ｺﾞｼｯｸM-PRO" w:hAnsi="HG丸ｺﾞｼｯｸM-PRO" w:hint="eastAsia"/>
          <w:color w:val="000000" w:themeColor="text1"/>
          <w:szCs w:val="21"/>
        </w:rPr>
        <w:t>府民サービスに係る技術支援の実施及び知見の提供</w:t>
      </w:r>
    </w:p>
    <w:p w14:paraId="564C2EFE" w14:textId="77777777" w:rsidR="00C071EA" w:rsidRPr="002C6681" w:rsidRDefault="00C071EA" w:rsidP="00B33DB3">
      <w:pPr>
        <w:spacing w:line="280" w:lineRule="exact"/>
        <w:rPr>
          <w:rFonts w:ascii="HG丸ｺﾞｼｯｸM-PRO" w:eastAsia="HG丸ｺﾞｼｯｸM-PRO" w:hAnsi="HG丸ｺﾞｼｯｸM-PRO"/>
          <w:color w:val="000000" w:themeColor="text1"/>
        </w:rPr>
      </w:pPr>
    </w:p>
    <w:tbl>
      <w:tblPr>
        <w:tblStyle w:val="a3"/>
        <w:tblW w:w="15080" w:type="dxa"/>
        <w:tblInd w:w="-289" w:type="dxa"/>
        <w:tblLook w:val="04A0" w:firstRow="1" w:lastRow="0" w:firstColumn="1" w:lastColumn="0" w:noHBand="0" w:noVBand="1"/>
      </w:tblPr>
      <w:tblGrid>
        <w:gridCol w:w="2948"/>
        <w:gridCol w:w="737"/>
        <w:gridCol w:w="11395"/>
      </w:tblGrid>
      <w:tr w:rsidR="00BE7E05" w:rsidRPr="002C6681" w14:paraId="4B007380" w14:textId="77777777" w:rsidTr="00657F15">
        <w:trPr>
          <w:trHeight w:val="180"/>
        </w:trPr>
        <w:tc>
          <w:tcPr>
            <w:tcW w:w="2948" w:type="dxa"/>
            <w:tcBorders>
              <w:bottom w:val="single" w:sz="4" w:space="0" w:color="auto"/>
            </w:tcBorders>
            <w:shd w:val="clear" w:color="auto" w:fill="D9D9D9" w:themeFill="background1" w:themeFillShade="D9"/>
          </w:tcPr>
          <w:p w14:paraId="611533C2" w14:textId="04B57A6C" w:rsidR="00170C38" w:rsidRPr="002C6681" w:rsidRDefault="003F1A67"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令和</w:t>
            </w:r>
            <w:r w:rsidR="00EF3D5A" w:rsidRPr="002C6681">
              <w:rPr>
                <w:rFonts w:ascii="HG丸ｺﾞｼｯｸM-PRO" w:eastAsia="HG丸ｺﾞｼｯｸM-PRO" w:hAnsi="HG丸ｺﾞｼｯｸM-PRO" w:hint="eastAsia"/>
                <w:color w:val="000000" w:themeColor="text1"/>
              </w:rPr>
              <w:t>６</w:t>
            </w:r>
            <w:r w:rsidR="001F61CC" w:rsidRPr="002C6681">
              <w:rPr>
                <w:rFonts w:ascii="HG丸ｺﾞｼｯｸM-PRO" w:eastAsia="HG丸ｺﾞｼｯｸM-PRO" w:hAnsi="HG丸ｺﾞｼｯｸM-PRO" w:hint="eastAsia"/>
                <w:color w:val="000000" w:themeColor="text1"/>
              </w:rPr>
              <w:t>年度</w:t>
            </w:r>
            <w:r w:rsidR="00170C38" w:rsidRPr="002C6681">
              <w:rPr>
                <w:rFonts w:ascii="HG丸ｺﾞｼｯｸM-PRO" w:eastAsia="HG丸ｺﾞｼｯｸM-PRO" w:hAnsi="HG丸ｺﾞｼｯｸM-PRO" w:hint="eastAsia"/>
                <w:color w:val="000000" w:themeColor="text1"/>
              </w:rPr>
              <w:t>評価における意見</w:t>
            </w:r>
          </w:p>
        </w:tc>
        <w:tc>
          <w:tcPr>
            <w:tcW w:w="737" w:type="dxa"/>
            <w:tcBorders>
              <w:bottom w:val="single" w:sz="4" w:space="0" w:color="auto"/>
            </w:tcBorders>
            <w:shd w:val="clear" w:color="auto" w:fill="D9D9D9" w:themeFill="background1" w:themeFillShade="D9"/>
          </w:tcPr>
          <w:p w14:paraId="056F90C4" w14:textId="77777777" w:rsidR="00170C38" w:rsidRPr="002C6681" w:rsidRDefault="00170C38"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sz w:val="16"/>
              </w:rPr>
              <w:t>ページ</w:t>
            </w:r>
          </w:p>
        </w:tc>
        <w:tc>
          <w:tcPr>
            <w:tcW w:w="11395" w:type="dxa"/>
            <w:tcBorders>
              <w:bottom w:val="single" w:sz="4" w:space="0" w:color="auto"/>
            </w:tcBorders>
            <w:shd w:val="clear" w:color="auto" w:fill="D9D9D9" w:themeFill="background1" w:themeFillShade="D9"/>
          </w:tcPr>
          <w:p w14:paraId="24116946" w14:textId="412630E4" w:rsidR="00170C38" w:rsidRPr="002C6681" w:rsidRDefault="003F1A67"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令和</w:t>
            </w:r>
            <w:r w:rsidR="00EF3D5A" w:rsidRPr="002C6681">
              <w:rPr>
                <w:rFonts w:ascii="HG丸ｺﾞｼｯｸM-PRO" w:eastAsia="HG丸ｺﾞｼｯｸM-PRO" w:hAnsi="HG丸ｺﾞｼｯｸM-PRO" w:hint="eastAsia"/>
                <w:color w:val="000000" w:themeColor="text1"/>
              </w:rPr>
              <w:t>８</w:t>
            </w:r>
            <w:r w:rsidR="00CC01C8" w:rsidRPr="002C6681">
              <w:rPr>
                <w:rFonts w:ascii="HG丸ｺﾞｼｯｸM-PRO" w:eastAsia="HG丸ｺﾞｼｯｸM-PRO" w:hAnsi="HG丸ｺﾞｼｯｸM-PRO" w:hint="eastAsia"/>
                <w:color w:val="000000" w:themeColor="text1"/>
              </w:rPr>
              <w:t>年度</w:t>
            </w:r>
            <w:r w:rsidR="00170C38" w:rsidRPr="002C6681">
              <w:rPr>
                <w:rFonts w:ascii="HG丸ｺﾞｼｯｸM-PRO" w:eastAsia="HG丸ｺﾞｼｯｸM-PRO" w:hAnsi="HG丸ｺﾞｼｯｸM-PRO" w:hint="eastAsia"/>
                <w:color w:val="000000" w:themeColor="text1"/>
              </w:rPr>
              <w:t>計画並びに業務運営への反映状況</w:t>
            </w:r>
          </w:p>
        </w:tc>
      </w:tr>
      <w:tr w:rsidR="00BE7E05" w:rsidRPr="002C6681" w14:paraId="7B398716" w14:textId="77777777" w:rsidTr="00152B41">
        <w:trPr>
          <w:trHeight w:val="20"/>
        </w:trPr>
        <w:tc>
          <w:tcPr>
            <w:tcW w:w="2948" w:type="dxa"/>
            <w:vMerge w:val="restart"/>
            <w:tcBorders>
              <w:bottom w:val="dotted" w:sz="4" w:space="0" w:color="auto"/>
            </w:tcBorders>
          </w:tcPr>
          <w:p w14:paraId="45F60247" w14:textId="77777777" w:rsidR="00793FC4" w:rsidRPr="002C6681" w:rsidRDefault="003F1A67"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w:t>
            </w:r>
            <w:r w:rsidR="00793FC4" w:rsidRPr="002C6681">
              <w:rPr>
                <w:rFonts w:ascii="HG丸ｺﾞｼｯｸM-PRO" w:eastAsia="HG丸ｺﾞｼｯｸM-PRO" w:hAnsi="HG丸ｺﾞｼｯｸM-PRO" w:hint="eastAsia"/>
                <w:color w:val="000000" w:themeColor="text1"/>
              </w:rPr>
              <w:t>限られた人員体制のもと、想定件数以上の受託研究を実施することは、数値目標を達成する一方で、業務を圧迫し、負担が大きくなることが懸念される。その影響を考慮し、研究機関としてプラスになる業務運営を進められたい。</w:t>
            </w:r>
          </w:p>
          <w:p w14:paraId="295717DC" w14:textId="712E6262" w:rsidR="00F80476" w:rsidRPr="002C6681" w:rsidRDefault="00F80476"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tc>
        <w:tc>
          <w:tcPr>
            <w:tcW w:w="737" w:type="dxa"/>
            <w:tcBorders>
              <w:bottom w:val="single" w:sz="4" w:space="0" w:color="auto"/>
            </w:tcBorders>
          </w:tcPr>
          <w:p w14:paraId="0D3B18D5" w14:textId="23C353A6" w:rsidR="00F80476" w:rsidRPr="002C6681" w:rsidRDefault="00BE7E05"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w:t>
            </w:r>
          </w:p>
        </w:tc>
        <w:tc>
          <w:tcPr>
            <w:tcW w:w="11395" w:type="dxa"/>
            <w:tcBorders>
              <w:bottom w:val="single" w:sz="4" w:space="0" w:color="auto"/>
            </w:tcBorders>
          </w:tcPr>
          <w:p w14:paraId="34A450B9" w14:textId="77777777" w:rsidR="00567DC6" w:rsidRPr="002C6681" w:rsidRDefault="00301AE4" w:rsidP="00B33DB3">
            <w:pPr>
              <w:tabs>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１</w:t>
            </w:r>
            <w:r w:rsidRPr="002C6681">
              <w:rPr>
                <w:rFonts w:ascii="HG丸ｺﾞｼｯｸM-PRO" w:eastAsia="HG丸ｺﾞｼｯｸM-PRO" w:hAnsi="HG丸ｺﾞｼｯｸM-PRO"/>
                <w:color w:val="000000" w:themeColor="text1"/>
              </w:rPr>
              <w:t xml:space="preserve"> </w:t>
            </w:r>
            <w:r w:rsidR="009405DB" w:rsidRPr="002C6681">
              <w:rPr>
                <w:rFonts w:ascii="HG丸ｺﾞｼｯｸM-PRO" w:eastAsia="HG丸ｺﾞｼｯｸM-PRO" w:hAnsi="HG丸ｺﾞｼｯｸM-PRO" w:hint="eastAsia"/>
                <w:color w:val="000000" w:themeColor="text1"/>
              </w:rPr>
              <w:t>技術支援の実施及び知見の提供等</w:t>
            </w:r>
          </w:p>
          <w:p w14:paraId="0475DB65" w14:textId="77777777" w:rsidR="00567DC6" w:rsidRPr="002C6681" w:rsidRDefault="009405DB" w:rsidP="00B33DB3">
            <w:pPr>
              <w:tabs>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（１）</w:t>
            </w:r>
            <w:r w:rsidR="00301AE4" w:rsidRPr="002C6681">
              <w:rPr>
                <w:rFonts w:ascii="HG丸ｺﾞｼｯｸM-PRO" w:eastAsia="HG丸ｺﾞｼｯｸM-PRO" w:hAnsi="HG丸ｺﾞｼｯｸM-PRO" w:hint="eastAsia"/>
                <w:color w:val="000000" w:themeColor="text1"/>
              </w:rPr>
              <w:t xml:space="preserve"> </w:t>
            </w:r>
            <w:r w:rsidRPr="002C6681">
              <w:rPr>
                <w:rFonts w:ascii="HG丸ｺﾞｼｯｸM-PRO" w:eastAsia="HG丸ｺﾞｼｯｸM-PRO" w:hAnsi="HG丸ｺﾞｼｯｸM-PRO" w:hint="eastAsia"/>
                <w:color w:val="000000" w:themeColor="text1"/>
              </w:rPr>
              <w:t>事業者に対する支援</w:t>
            </w:r>
          </w:p>
          <w:p w14:paraId="61D3079D" w14:textId="05AE80EC" w:rsidR="00567DC6" w:rsidRPr="002C6681" w:rsidRDefault="009405DB" w:rsidP="00B33DB3">
            <w:pPr>
              <w:tabs>
                <w:tab w:val="left" w:pos="938"/>
                <w:tab w:val="left" w:pos="1148"/>
              </w:tabs>
              <w:spacing w:line="280" w:lineRule="exact"/>
              <w:ind w:firstLineChars="200" w:firstLine="42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① 事業者に対する技術支援</w:t>
            </w:r>
          </w:p>
          <w:p w14:paraId="2F229D61" w14:textId="7DF530B3" w:rsidR="00847B1C" w:rsidRPr="002C6681" w:rsidRDefault="00847B1C" w:rsidP="00B33DB3">
            <w:pPr>
              <w:spacing w:line="280" w:lineRule="exact"/>
              <w:ind w:leftChars="250" w:left="525"/>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b 受託研究の実施</w:t>
            </w:r>
          </w:p>
          <w:p w14:paraId="472BBECD" w14:textId="4ED07590" w:rsidR="00847B1C" w:rsidRPr="002C6681" w:rsidRDefault="00847B1C" w:rsidP="00B33DB3">
            <w:pPr>
              <w:spacing w:line="280" w:lineRule="exact"/>
              <w:ind w:leftChars="350" w:left="735" w:firstLineChars="100" w:firstLine="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受託研究制度を活用し、農林水産業・食品産業・環境保全等の分野において、府内事業者等からの依頼に対応し、技術的課題の解決を図る。また、必要に応じて事業者等が参画するコンソーシアム（共同研究事業体）を構成し、共同研究による技術開発を行う。さらに、研究内容・水準、納期、契約手続等の項目について、利用者より評価を受け、取組の改善につなげる。</w:t>
            </w:r>
          </w:p>
          <w:p w14:paraId="74438B1F" w14:textId="77777777" w:rsidR="00847B1C" w:rsidRPr="002C6681" w:rsidRDefault="00847B1C" w:rsidP="00B33DB3">
            <w:pPr>
              <w:spacing w:line="280" w:lineRule="exact"/>
              <w:ind w:firstLineChars="300" w:firstLine="63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＜数値目標＞</w:t>
            </w:r>
          </w:p>
          <w:tbl>
            <w:tblPr>
              <w:tblStyle w:val="a3"/>
              <w:tblW w:w="0" w:type="auto"/>
              <w:tblInd w:w="704" w:type="dxa"/>
              <w:tblLook w:val="04A0" w:firstRow="1" w:lastRow="0" w:firstColumn="1" w:lastColumn="0" w:noHBand="0" w:noVBand="1"/>
            </w:tblPr>
            <w:tblGrid>
              <w:gridCol w:w="1134"/>
              <w:gridCol w:w="4394"/>
              <w:gridCol w:w="2828"/>
            </w:tblGrid>
            <w:tr w:rsidR="00BE7E05" w:rsidRPr="002C6681" w14:paraId="3DC49AD9" w14:textId="77777777" w:rsidTr="0086576E">
              <w:trPr>
                <w:trHeight w:val="311"/>
              </w:trPr>
              <w:tc>
                <w:tcPr>
                  <w:tcW w:w="1134" w:type="dxa"/>
                  <w:vAlign w:val="center"/>
                </w:tcPr>
                <w:p w14:paraId="5E3D1D7F" w14:textId="77777777" w:rsidR="00847B1C" w:rsidRPr="002C6681" w:rsidRDefault="00847B1C"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番　号</w:t>
                  </w:r>
                </w:p>
              </w:tc>
              <w:tc>
                <w:tcPr>
                  <w:tcW w:w="4394" w:type="dxa"/>
                  <w:vAlign w:val="center"/>
                </w:tcPr>
                <w:p w14:paraId="69A16714" w14:textId="77777777" w:rsidR="00847B1C" w:rsidRPr="002C6681" w:rsidRDefault="00847B1C" w:rsidP="00B33DB3">
                  <w:pPr>
                    <w:spacing w:line="280" w:lineRule="exact"/>
                    <w:jc w:val="center"/>
                    <w:rPr>
                      <w:rFonts w:ascii="HG丸ｺﾞｼｯｸM-PRO" w:eastAsia="HG丸ｺﾞｼｯｸM-PRO" w:hAnsi="HG丸ｺﾞｼｯｸM-PRO"/>
                      <w:color w:val="000000" w:themeColor="text1"/>
                      <w:lang w:eastAsia="zh-CN"/>
                    </w:rPr>
                  </w:pPr>
                  <w:r w:rsidRPr="002C6681">
                    <w:rPr>
                      <w:rFonts w:ascii="HG丸ｺﾞｼｯｸM-PRO" w:eastAsia="HG丸ｺﾞｼｯｸM-PRO" w:hAnsi="HG丸ｺﾞｼｯｸM-PRO" w:hint="eastAsia"/>
                      <w:color w:val="000000" w:themeColor="text1"/>
                      <w:lang w:eastAsia="zh-CN"/>
                    </w:rPr>
                    <w:t>設　　定　　内　　容</w:t>
                  </w:r>
                </w:p>
              </w:tc>
              <w:tc>
                <w:tcPr>
                  <w:tcW w:w="2828" w:type="dxa"/>
                  <w:vAlign w:val="center"/>
                </w:tcPr>
                <w:p w14:paraId="6FFC5137" w14:textId="77777777" w:rsidR="00847B1C" w:rsidRPr="002C6681" w:rsidRDefault="00847B1C"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目標値（令和８年度）</w:t>
                  </w:r>
                </w:p>
              </w:tc>
            </w:tr>
            <w:tr w:rsidR="00BE7E05" w:rsidRPr="002C6681" w14:paraId="7278E2D4" w14:textId="77777777" w:rsidTr="0086576E">
              <w:trPr>
                <w:trHeight w:val="567"/>
              </w:trPr>
              <w:tc>
                <w:tcPr>
                  <w:tcW w:w="1134" w:type="dxa"/>
                  <w:vAlign w:val="center"/>
                </w:tcPr>
                <w:p w14:paraId="3A755804" w14:textId="77777777" w:rsidR="00847B1C" w:rsidRPr="002C6681" w:rsidRDefault="00847B1C"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１</w:t>
                  </w:r>
                </w:p>
              </w:tc>
              <w:tc>
                <w:tcPr>
                  <w:tcW w:w="4394" w:type="dxa"/>
                  <w:vAlign w:val="center"/>
                </w:tcPr>
                <w:p w14:paraId="42BE5B7C" w14:textId="77777777" w:rsidR="00847B1C" w:rsidRPr="002C6681" w:rsidRDefault="00847B1C"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受託研究の実施件数</w:t>
                  </w:r>
                </w:p>
              </w:tc>
              <w:tc>
                <w:tcPr>
                  <w:tcW w:w="2828" w:type="dxa"/>
                  <w:vAlign w:val="center"/>
                </w:tcPr>
                <w:p w14:paraId="1BC86935" w14:textId="77777777" w:rsidR="00847B1C" w:rsidRPr="002C6681" w:rsidRDefault="00847B1C"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22件以上</w:t>
                  </w:r>
                </w:p>
              </w:tc>
            </w:tr>
          </w:tbl>
          <w:p w14:paraId="747658CC" w14:textId="2E3AFF90" w:rsidR="00847B1C" w:rsidRPr="002C6681" w:rsidRDefault="00F8234E" w:rsidP="00B33DB3">
            <w:pPr>
              <w:tabs>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color w:val="000000" w:themeColor="text1"/>
              </w:rPr>
              <w:br/>
            </w:r>
          </w:p>
        </w:tc>
      </w:tr>
      <w:tr w:rsidR="00BE7E05" w:rsidRPr="002C6681" w14:paraId="6B986BA4" w14:textId="77777777" w:rsidTr="00C70B01">
        <w:trPr>
          <w:trHeight w:val="20"/>
        </w:trPr>
        <w:tc>
          <w:tcPr>
            <w:tcW w:w="2948" w:type="dxa"/>
            <w:vMerge/>
            <w:tcBorders>
              <w:top w:val="dotted" w:sz="4" w:space="0" w:color="auto"/>
              <w:bottom w:val="single" w:sz="4" w:space="0" w:color="auto"/>
            </w:tcBorders>
          </w:tcPr>
          <w:p w14:paraId="17E0988D" w14:textId="77777777" w:rsidR="00604FB7" w:rsidRPr="002C6681" w:rsidRDefault="00604FB7"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tc>
        <w:tc>
          <w:tcPr>
            <w:tcW w:w="737" w:type="dxa"/>
            <w:tcBorders>
              <w:top w:val="single" w:sz="4" w:space="0" w:color="auto"/>
              <w:bottom w:val="single" w:sz="4" w:space="0" w:color="auto"/>
              <w:tr2bl w:val="single" w:sz="4" w:space="0" w:color="auto"/>
            </w:tcBorders>
          </w:tcPr>
          <w:p w14:paraId="1E491C83" w14:textId="77777777" w:rsidR="00604FB7" w:rsidRPr="002C6681" w:rsidRDefault="00604FB7" w:rsidP="00B33DB3">
            <w:pPr>
              <w:spacing w:line="280" w:lineRule="exact"/>
              <w:rPr>
                <w:rFonts w:ascii="HG丸ｺﾞｼｯｸM-PRO" w:eastAsia="HG丸ｺﾞｼｯｸM-PRO" w:hAnsi="HG丸ｺﾞｼｯｸM-PRO"/>
                <w:color w:val="000000" w:themeColor="text1"/>
              </w:rPr>
            </w:pPr>
          </w:p>
        </w:tc>
        <w:tc>
          <w:tcPr>
            <w:tcW w:w="11395" w:type="dxa"/>
            <w:tcBorders>
              <w:top w:val="single" w:sz="4" w:space="0" w:color="auto"/>
              <w:bottom w:val="single" w:sz="4" w:space="0" w:color="auto"/>
            </w:tcBorders>
          </w:tcPr>
          <w:p w14:paraId="2A2D01BF" w14:textId="05A600DA" w:rsidR="00604FB7" w:rsidRPr="002C6681" w:rsidRDefault="003F1A67" w:rsidP="00B33DB3">
            <w:pPr>
              <w:spacing w:line="280" w:lineRule="exact"/>
              <w:rPr>
                <w:rFonts w:ascii="HG丸ｺﾞｼｯｸM-PRO" w:eastAsia="HG丸ｺﾞｼｯｸM-PRO" w:hAnsi="HG丸ｺﾞｼｯｸM-PRO"/>
                <w:szCs w:val="24"/>
              </w:rPr>
            </w:pPr>
            <w:r w:rsidRPr="002C6681">
              <w:rPr>
                <w:rFonts w:ascii="HG丸ｺﾞｼｯｸM-PRO" w:eastAsia="HG丸ｺﾞｼｯｸM-PRO" w:hAnsi="HG丸ｺﾞｼｯｸM-PRO" w:hint="eastAsia"/>
                <w:szCs w:val="24"/>
              </w:rPr>
              <w:t>【業務運営の進捗】</w:t>
            </w:r>
          </w:p>
          <w:p w14:paraId="4DF86F3E" w14:textId="77777777" w:rsidR="00BE7E05" w:rsidRPr="002C6681" w:rsidRDefault="00EB085B" w:rsidP="00B33DB3">
            <w:pPr>
              <w:spacing w:line="280" w:lineRule="exact"/>
              <w:ind w:left="210" w:hangingChars="100" w:hanging="210"/>
              <w:rPr>
                <w:rFonts w:ascii="HG丸ｺﾞｼｯｸM-PRO" w:eastAsia="HG丸ｺﾞｼｯｸM-PRO" w:hAnsi="HG丸ｺﾞｼｯｸM-PRO"/>
                <w:szCs w:val="24"/>
              </w:rPr>
            </w:pPr>
            <w:r w:rsidRPr="002C6681">
              <w:rPr>
                <w:rFonts w:ascii="HG丸ｺﾞｼｯｸM-PRO" w:eastAsia="HG丸ｺﾞｼｯｸM-PRO" w:hAnsi="HG丸ｺﾞｼｯｸM-PRO" w:hint="eastAsia"/>
                <w:szCs w:val="24"/>
              </w:rPr>
              <w:t>・受託研究については引き続き多くの事業者より要望があり、できる限りの対応をしているところ。実施にあたっては、企画部において事前審査を行い、担当Gを中心に事業者と相談し、試験規模や開始年度の調整により、業務を圧迫しないよう努めている。</w:t>
            </w:r>
          </w:p>
          <w:p w14:paraId="75D79C69" w14:textId="682209EE" w:rsidR="00F8234E" w:rsidRPr="002C6681" w:rsidRDefault="00F8234E" w:rsidP="00B33DB3">
            <w:pPr>
              <w:spacing w:line="280" w:lineRule="exact"/>
              <w:ind w:left="210" w:hangingChars="100" w:hanging="210"/>
              <w:rPr>
                <w:rFonts w:ascii="HG丸ｺﾞｼｯｸM-PRO" w:eastAsia="HG丸ｺﾞｼｯｸM-PRO" w:hAnsi="HG丸ｺﾞｼｯｸM-PRO"/>
                <w:szCs w:val="24"/>
              </w:rPr>
            </w:pPr>
          </w:p>
        </w:tc>
      </w:tr>
      <w:tr w:rsidR="00BE7E05" w:rsidRPr="002C6681" w14:paraId="11AF24C0" w14:textId="77777777" w:rsidTr="00152B41">
        <w:trPr>
          <w:trHeight w:val="970"/>
        </w:trPr>
        <w:tc>
          <w:tcPr>
            <w:tcW w:w="2948" w:type="dxa"/>
            <w:vMerge w:val="restart"/>
            <w:tcBorders>
              <w:top w:val="single" w:sz="4" w:space="0" w:color="auto"/>
            </w:tcBorders>
          </w:tcPr>
          <w:p w14:paraId="4CFB6C76" w14:textId="1B81355A" w:rsidR="0074358D" w:rsidRPr="002C6681" w:rsidRDefault="0074358D"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lastRenderedPageBreak/>
              <w:t>・</w:t>
            </w:r>
            <w:r w:rsidR="00B90775" w:rsidRPr="002C6681">
              <w:rPr>
                <w:rFonts w:ascii="HG丸ｺﾞｼｯｸM-PRO" w:eastAsia="HG丸ｺﾞｼｯｸM-PRO" w:hAnsi="HG丸ｺﾞｼｯｸM-PRO" w:hint="eastAsia"/>
                <w:color w:val="000000" w:themeColor="text1"/>
              </w:rPr>
              <w:t>農業大学校におけるWeb授業の導入は非常に高く評価できる。授業はWebと対面の両方を取り入れられていると聞くが、Web授業では、一部集中しない学生もいる。対面の機会をさらに確保するなど、さらなる効果的な授業の実施を検討されたい。</w:t>
            </w:r>
          </w:p>
        </w:tc>
        <w:tc>
          <w:tcPr>
            <w:tcW w:w="737" w:type="dxa"/>
            <w:tcBorders>
              <w:top w:val="single" w:sz="4" w:space="0" w:color="auto"/>
              <w:bottom w:val="single" w:sz="4" w:space="0" w:color="auto"/>
            </w:tcBorders>
          </w:tcPr>
          <w:p w14:paraId="647CD650" w14:textId="5D7CD7FF" w:rsidR="00A02E39" w:rsidRPr="002C6681" w:rsidRDefault="004C4914"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６</w:t>
            </w:r>
          </w:p>
        </w:tc>
        <w:tc>
          <w:tcPr>
            <w:tcW w:w="11395" w:type="dxa"/>
            <w:tcBorders>
              <w:top w:val="single" w:sz="4" w:space="0" w:color="auto"/>
              <w:bottom w:val="single" w:sz="4" w:space="0" w:color="auto"/>
            </w:tcBorders>
          </w:tcPr>
          <w:p w14:paraId="3B503284" w14:textId="2E7FEA71" w:rsidR="005171FC" w:rsidRPr="002C6681" w:rsidRDefault="00DB5500"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 xml:space="preserve">１ </w:t>
            </w:r>
            <w:r w:rsidR="005171FC" w:rsidRPr="002C6681">
              <w:rPr>
                <w:rFonts w:ascii="HG丸ｺﾞｼｯｸM-PRO" w:eastAsia="HG丸ｺﾞｼｯｸM-PRO" w:hAnsi="HG丸ｺﾞｼｯｸM-PRO" w:hint="eastAsia"/>
                <w:color w:val="000000" w:themeColor="text1"/>
              </w:rPr>
              <w:t>技術支援の実施及び知見の提供等</w:t>
            </w:r>
          </w:p>
          <w:p w14:paraId="0EAECF3E" w14:textId="7BD8B924" w:rsidR="005171FC" w:rsidRPr="002C6681" w:rsidRDefault="004C4914"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（２）行政課題への対応</w:t>
            </w:r>
          </w:p>
          <w:p w14:paraId="2853BF48" w14:textId="3CA092ED" w:rsidR="0074358D" w:rsidRPr="002C6681" w:rsidRDefault="004C4914" w:rsidP="00B33DB3">
            <w:pPr>
              <w:tabs>
                <w:tab w:val="left" w:pos="938"/>
                <w:tab w:val="left" w:pos="1148"/>
              </w:tabs>
              <w:spacing w:line="280" w:lineRule="exact"/>
              <w:ind w:firstLineChars="200" w:firstLine="42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④</w:t>
            </w:r>
            <w:r w:rsidRPr="002C6681">
              <w:rPr>
                <w:rFonts w:ascii="HG丸ｺﾞｼｯｸM-PRO" w:eastAsia="HG丸ｺﾞｼｯｸM-PRO" w:hAnsi="HG丸ｺﾞｼｯｸM-PRO"/>
                <w:color w:val="000000" w:themeColor="text1"/>
              </w:rPr>
              <w:t xml:space="preserve"> 農業大学校の運営を通じた多様な担い手の育成</w:t>
            </w:r>
          </w:p>
          <w:p w14:paraId="3A8DFE15" w14:textId="5428369F" w:rsidR="004C4914" w:rsidRPr="002C6681" w:rsidRDefault="000D06D3" w:rsidP="00B33DB3">
            <w:pPr>
              <w:tabs>
                <w:tab w:val="left" w:pos="938"/>
                <w:tab w:val="left" w:pos="1148"/>
              </w:tabs>
              <w:spacing w:line="280" w:lineRule="exact"/>
              <w:ind w:leftChars="350" w:left="735" w:firstLineChars="100" w:firstLine="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時代の変化に応じた実践的な農業教育を実施するために、これまでの２年制の総合課程に加えて、新設した１年制の短期実践課程により、農業の持続的成長を実現し、大阪農業を魅力ある産業として発展させ継承できる人材を育成する。また、養成科のカリキュラムをさらに充実していくとともに、これらの取組について広報に力を入れ、大阪農業への関心を掘り起こして継続的な定員充足を図る。</w:t>
            </w:r>
          </w:p>
          <w:p w14:paraId="74592D7D" w14:textId="77777777" w:rsidR="004C4914" w:rsidRPr="002C6681" w:rsidRDefault="004C4914" w:rsidP="00B33DB3">
            <w:pPr>
              <w:tabs>
                <w:tab w:val="left" w:pos="938"/>
                <w:tab w:val="left" w:pos="1148"/>
              </w:tabs>
              <w:spacing w:line="280" w:lineRule="exact"/>
              <w:rPr>
                <w:rFonts w:ascii="HG丸ｺﾞｼｯｸM-PRO" w:eastAsia="HG丸ｺﾞｼｯｸM-PRO" w:hAnsi="HG丸ｺﾞｼｯｸM-PRO"/>
                <w:color w:val="000000" w:themeColor="text1"/>
              </w:rPr>
            </w:pPr>
          </w:p>
          <w:p w14:paraId="1C3307A7" w14:textId="77777777" w:rsidR="004C4914" w:rsidRPr="002C6681" w:rsidRDefault="004C4914" w:rsidP="00B33DB3">
            <w:pPr>
              <w:tabs>
                <w:tab w:val="left" w:pos="938"/>
                <w:tab w:val="left" w:pos="1148"/>
              </w:tabs>
              <w:spacing w:line="280" w:lineRule="exact"/>
              <w:ind w:firstLineChars="300" w:firstLine="63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color w:val="000000" w:themeColor="text1"/>
              </w:rPr>
              <w:t>a 養成科の運営</w:t>
            </w:r>
          </w:p>
          <w:p w14:paraId="64AA7A1B" w14:textId="77777777" w:rsidR="00944C0E" w:rsidRPr="002C6681" w:rsidRDefault="00944C0E" w:rsidP="00B33DB3">
            <w:pPr>
              <w:spacing w:line="280" w:lineRule="exact"/>
              <w:ind w:firstLineChars="500" w:firstLine="105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令和８年度については、以下の取組を引き続き実施する。</w:t>
            </w:r>
          </w:p>
          <w:p w14:paraId="3B16A259" w14:textId="0D9782C3" w:rsidR="00944C0E" w:rsidRPr="002C6681" w:rsidRDefault="00944C0E" w:rsidP="00B33DB3">
            <w:pPr>
              <w:spacing w:line="280" w:lineRule="exact"/>
              <w:ind w:leftChars="500" w:left="1260" w:hangingChars="100" w:hanging="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・就農に向けた心構え等を学ぶ講義「就農基礎」を継続し、農家実習や２年次の農業参入コースと合わせ、円滑な就農につなげる。</w:t>
            </w:r>
          </w:p>
          <w:p w14:paraId="6E5EFCC2" w14:textId="77777777" w:rsidR="00944C0E" w:rsidRPr="002C6681" w:rsidRDefault="00944C0E" w:rsidP="00B33DB3">
            <w:pPr>
              <w:spacing w:line="280" w:lineRule="exact"/>
              <w:ind w:leftChars="500" w:left="1260" w:hangingChars="100" w:hanging="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・最先端技術に取組んでいる研究員や農でビジネス展開しているトップランナー農家による講義の実施により、農業の魅力を伝える機会を増やし農業参入を促進する。</w:t>
            </w:r>
          </w:p>
          <w:p w14:paraId="4D1382CE" w14:textId="77777777" w:rsidR="00944C0E" w:rsidRPr="002C6681" w:rsidRDefault="00944C0E" w:rsidP="00B33DB3">
            <w:pPr>
              <w:spacing w:line="280" w:lineRule="exact"/>
              <w:ind w:leftChars="500" w:left="1260" w:hangingChars="100" w:hanging="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・講義を順次Ｗｅｂ化し、繰り返し学べる機会を創出する。</w:t>
            </w:r>
          </w:p>
          <w:p w14:paraId="008DFB12" w14:textId="77777777" w:rsidR="00944C0E" w:rsidRPr="002C6681" w:rsidRDefault="00944C0E" w:rsidP="00B33DB3">
            <w:pPr>
              <w:spacing w:line="280" w:lineRule="exact"/>
              <w:ind w:leftChars="500" w:left="1260" w:hangingChars="100" w:hanging="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・農業機械操作等について自主的に学ぶ機会を増やし、より高い技能レベルを目指す学生を支援する。</w:t>
            </w:r>
          </w:p>
          <w:p w14:paraId="63D4F6F5" w14:textId="77777777" w:rsidR="00CD368C" w:rsidRPr="002C6681" w:rsidRDefault="00CD368C" w:rsidP="00B33DB3">
            <w:pPr>
              <w:spacing w:line="280" w:lineRule="exact"/>
              <w:ind w:leftChars="500" w:left="1260" w:hangingChars="100" w:hanging="210"/>
              <w:rPr>
                <w:rFonts w:ascii="HG丸ｺﾞｼｯｸM-PRO" w:eastAsia="HG丸ｺﾞｼｯｸM-PRO" w:hAnsi="HG丸ｺﾞｼｯｸM-PRO"/>
                <w:color w:val="000000" w:themeColor="text1"/>
              </w:rPr>
            </w:pPr>
          </w:p>
          <w:p w14:paraId="35F3EBA0" w14:textId="77777777" w:rsidR="00CD368C" w:rsidRPr="002C6681" w:rsidRDefault="00CD368C" w:rsidP="00B33DB3">
            <w:pPr>
              <w:spacing w:line="280" w:lineRule="exact"/>
              <w:ind w:leftChars="250" w:left="525"/>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color w:val="000000" w:themeColor="text1"/>
              </w:rPr>
              <w:t xml:space="preserve">b </w:t>
            </w:r>
            <w:r w:rsidRPr="002C6681">
              <w:rPr>
                <w:rFonts w:ascii="HG丸ｺﾞｼｯｸM-PRO" w:eastAsia="HG丸ｺﾞｼｯｸM-PRO" w:hAnsi="HG丸ｺﾞｼｯｸM-PRO" w:hint="eastAsia"/>
                <w:color w:val="000000" w:themeColor="text1"/>
              </w:rPr>
              <w:t>養成科短期実践課程の運営</w:t>
            </w:r>
          </w:p>
          <w:p w14:paraId="1D47D962" w14:textId="77777777" w:rsidR="002F591C" w:rsidRPr="002C6681" w:rsidRDefault="00CD368C" w:rsidP="00B33DB3">
            <w:pPr>
              <w:spacing w:line="280" w:lineRule="exact"/>
              <w:ind w:leftChars="350" w:left="735" w:firstLineChars="100" w:firstLine="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就農に意欲的な社会人や農業法人等の職員を対象として、自宅で学べるＷｅｂ講義・府内の重点作物を学ぶ週１回の実習、農業機械の操作等を働きながら学べる教育体制を整えた短期実践課程を運営する。</w:t>
            </w:r>
          </w:p>
          <w:p w14:paraId="3A6F733C" w14:textId="77777777" w:rsidR="002F591C" w:rsidRPr="002C6681" w:rsidRDefault="00CD368C" w:rsidP="00B33DB3">
            <w:pPr>
              <w:spacing w:line="280" w:lineRule="exact"/>
              <w:ind w:leftChars="350" w:left="735" w:firstLineChars="200" w:firstLine="42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野菜コース　　年間</w:t>
            </w:r>
            <w:r w:rsidR="002F591C" w:rsidRPr="002C6681">
              <w:rPr>
                <w:rFonts w:ascii="HG丸ｺﾞｼｯｸM-PRO" w:eastAsia="HG丸ｺﾞｼｯｸM-PRO" w:hAnsi="HG丸ｺﾞｼｯｸM-PRO" w:hint="eastAsia"/>
                <w:color w:val="000000" w:themeColor="text1"/>
              </w:rPr>
              <w:t>25</w:t>
            </w:r>
            <w:r w:rsidRPr="002C6681">
              <w:rPr>
                <w:rFonts w:ascii="HG丸ｺﾞｼｯｸM-PRO" w:eastAsia="HG丸ｺﾞｼｯｸM-PRO" w:hAnsi="HG丸ｺﾞｼｯｸM-PRO" w:hint="eastAsia"/>
                <w:color w:val="000000" w:themeColor="text1"/>
              </w:rPr>
              <w:t>名</w:t>
            </w:r>
          </w:p>
          <w:p w14:paraId="02D3C76C" w14:textId="30C9B342" w:rsidR="00CD368C" w:rsidRPr="002C6681" w:rsidRDefault="00CD368C" w:rsidP="00B33DB3">
            <w:pPr>
              <w:spacing w:line="280" w:lineRule="exact"/>
              <w:ind w:leftChars="350" w:left="735" w:firstLineChars="200" w:firstLine="42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果樹コース　　年間20名</w:t>
            </w:r>
          </w:p>
          <w:p w14:paraId="57C3E82F" w14:textId="61E59A09" w:rsidR="00D7552B" w:rsidRPr="002C6681" w:rsidRDefault="00D7552B" w:rsidP="00B33DB3">
            <w:pPr>
              <w:tabs>
                <w:tab w:val="left" w:pos="938"/>
                <w:tab w:val="left" w:pos="1148"/>
              </w:tabs>
              <w:spacing w:line="280" w:lineRule="exact"/>
              <w:ind w:firstLineChars="300" w:firstLine="630"/>
              <w:rPr>
                <w:rFonts w:ascii="HG丸ｺﾞｼｯｸM-PRO" w:eastAsia="HG丸ｺﾞｼｯｸM-PRO" w:hAnsi="HG丸ｺﾞｼｯｸM-PRO"/>
                <w:color w:val="000000" w:themeColor="text1"/>
              </w:rPr>
            </w:pPr>
          </w:p>
        </w:tc>
      </w:tr>
      <w:tr w:rsidR="00BE7E05" w:rsidRPr="002C6681" w14:paraId="1E872AA0" w14:textId="77777777" w:rsidTr="00152B41">
        <w:trPr>
          <w:trHeight w:val="268"/>
        </w:trPr>
        <w:tc>
          <w:tcPr>
            <w:tcW w:w="2948" w:type="dxa"/>
            <w:vMerge/>
            <w:tcBorders>
              <w:top w:val="single" w:sz="4" w:space="0" w:color="auto"/>
            </w:tcBorders>
          </w:tcPr>
          <w:p w14:paraId="676B1158" w14:textId="77777777" w:rsidR="00AA0585" w:rsidRPr="002C6681" w:rsidRDefault="00AA0585"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tc>
        <w:tc>
          <w:tcPr>
            <w:tcW w:w="737" w:type="dxa"/>
            <w:tcBorders>
              <w:top w:val="single" w:sz="4" w:space="0" w:color="auto"/>
              <w:bottom w:val="single" w:sz="4" w:space="0" w:color="auto"/>
            </w:tcBorders>
          </w:tcPr>
          <w:p w14:paraId="1185578E" w14:textId="463BC109" w:rsidR="00AA0585" w:rsidRPr="002C6681" w:rsidRDefault="00FE13FE"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12</w:t>
            </w:r>
          </w:p>
        </w:tc>
        <w:tc>
          <w:tcPr>
            <w:tcW w:w="11395" w:type="dxa"/>
            <w:tcBorders>
              <w:top w:val="single" w:sz="4" w:space="0" w:color="auto"/>
              <w:bottom w:val="single" w:sz="4" w:space="0" w:color="auto"/>
            </w:tcBorders>
          </w:tcPr>
          <w:p w14:paraId="61DE5DC7" w14:textId="77777777" w:rsidR="00AA0585" w:rsidRPr="002C6681" w:rsidRDefault="00AA0585" w:rsidP="00B33DB3">
            <w:pPr>
              <w:tabs>
                <w:tab w:val="left" w:pos="322"/>
                <w:tab w:val="left" w:pos="428"/>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　調査研究の効果的な推進</w:t>
            </w:r>
          </w:p>
          <w:p w14:paraId="30047082" w14:textId="77777777" w:rsidR="00AA0585" w:rsidRPr="002C6681" w:rsidRDefault="00AA0585" w:rsidP="00B33DB3">
            <w:pPr>
              <w:tabs>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 質の高い調査研究の実施</w:t>
            </w:r>
          </w:p>
          <w:p w14:paraId="355CFA47" w14:textId="77777777" w:rsidR="00AA0585" w:rsidRPr="002C6681" w:rsidRDefault="00AA0585" w:rsidP="00B33DB3">
            <w:pPr>
              <w:tabs>
                <w:tab w:val="left" w:pos="938"/>
                <w:tab w:val="left" w:pos="1148"/>
              </w:tabs>
              <w:spacing w:line="280" w:lineRule="exact"/>
              <w:ind w:firstLineChars="200" w:firstLine="42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① 調査研究の推進</w:t>
            </w:r>
          </w:p>
          <w:p w14:paraId="4AFA4178" w14:textId="77777777" w:rsidR="00AA0585" w:rsidRPr="002C6681" w:rsidRDefault="00AA0585" w:rsidP="00B33DB3">
            <w:pPr>
              <w:tabs>
                <w:tab w:val="left" w:pos="938"/>
                <w:tab w:val="left" w:pos="1148"/>
              </w:tabs>
              <w:spacing w:line="280" w:lineRule="exact"/>
              <w:ind w:firstLineChars="300" w:firstLine="63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color w:val="000000" w:themeColor="text1"/>
              </w:rPr>
              <w:t>a 重点テーマ</w:t>
            </w:r>
          </w:p>
          <w:p w14:paraId="7DAE83F6" w14:textId="762EB2F3" w:rsidR="00AA0585" w:rsidRPr="002C6681" w:rsidRDefault="004C4914" w:rsidP="00B33DB3">
            <w:pPr>
              <w:tabs>
                <w:tab w:val="left" w:pos="938"/>
                <w:tab w:val="left" w:pos="1148"/>
              </w:tabs>
              <w:spacing w:line="280" w:lineRule="exact"/>
              <w:ind w:firstLineChars="346" w:firstLine="727"/>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（重点５）　力強い大阪農業を支える多様な担い手の育成に向けた農大改革</w:t>
            </w:r>
          </w:p>
          <w:p w14:paraId="243B8505" w14:textId="76F8B13A" w:rsidR="004C4914" w:rsidRPr="002C6681" w:rsidRDefault="000627D4" w:rsidP="00B33DB3">
            <w:pPr>
              <w:tabs>
                <w:tab w:val="left" w:pos="938"/>
                <w:tab w:val="left" w:pos="1148"/>
              </w:tabs>
              <w:spacing w:line="280" w:lineRule="exact"/>
              <w:ind w:leftChars="400" w:left="840" w:firstLineChars="100" w:firstLine="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令和７年度から実施しているＩＣＴツールの導入による授業のＷｅｂ化や、試験研究部門と連携したカリキュラムを運用し、引き続き新規就農者育成と企業参入を促進する。</w:t>
            </w:r>
          </w:p>
          <w:p w14:paraId="40A391FC" w14:textId="77777777" w:rsidR="000627D4" w:rsidRPr="002C6681" w:rsidRDefault="000627D4" w:rsidP="00B33DB3">
            <w:pPr>
              <w:tabs>
                <w:tab w:val="left" w:pos="938"/>
                <w:tab w:val="left" w:pos="1148"/>
              </w:tabs>
              <w:spacing w:line="280" w:lineRule="exact"/>
              <w:ind w:firstLineChars="400" w:firstLine="84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ⅰ</w:t>
            </w:r>
            <w:r w:rsidRPr="002C6681">
              <w:rPr>
                <w:rFonts w:ascii="HG丸ｺﾞｼｯｸM-PRO" w:eastAsia="HG丸ｺﾞｼｯｸM-PRO" w:hAnsi="HG丸ｺﾞｼｯｸM-PRO"/>
                <w:color w:val="000000" w:themeColor="text1"/>
              </w:rPr>
              <w:t xml:space="preserve"> 養成科短期実践課程の運営</w:t>
            </w:r>
          </w:p>
          <w:p w14:paraId="5E2442E4" w14:textId="77777777" w:rsidR="000627D4" w:rsidRPr="002C6681" w:rsidRDefault="000627D4" w:rsidP="00B33DB3">
            <w:pPr>
              <w:tabs>
                <w:tab w:val="left" w:pos="938"/>
                <w:tab w:val="left" w:pos="1148"/>
              </w:tabs>
              <w:spacing w:line="280" w:lineRule="exact"/>
              <w:ind w:leftChars="550" w:left="1155" w:firstLineChars="100" w:firstLine="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令和７年度からスタートした短期実践課程について、学生の声を聞く中で多くの課題が明らかになった。</w:t>
            </w:r>
            <w:r w:rsidRPr="002C6681">
              <w:rPr>
                <w:rFonts w:ascii="HG丸ｺﾞｼｯｸM-PRO" w:eastAsia="HG丸ｺﾞｼｯｸM-PRO" w:hAnsi="HG丸ｺﾞｼｯｸM-PRO" w:hint="eastAsia"/>
                <w:color w:val="000000" w:themeColor="text1"/>
              </w:rPr>
              <w:lastRenderedPageBreak/>
              <w:t>これらの中から優先度の高い改善点を選出し、順次対応・解決を図っていく。</w:t>
            </w:r>
          </w:p>
          <w:p w14:paraId="30271692" w14:textId="77777777" w:rsidR="000627D4" w:rsidRPr="002C6681" w:rsidRDefault="000627D4" w:rsidP="00B33DB3">
            <w:pPr>
              <w:tabs>
                <w:tab w:val="left" w:pos="938"/>
                <w:tab w:val="left" w:pos="1148"/>
              </w:tabs>
              <w:spacing w:line="280" w:lineRule="exact"/>
              <w:ind w:firstLineChars="400" w:firstLine="84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ⅱ</w:t>
            </w:r>
            <w:r w:rsidRPr="002C6681">
              <w:rPr>
                <w:rFonts w:ascii="HG丸ｺﾞｼｯｸM-PRO" w:eastAsia="HG丸ｺﾞｼｯｸM-PRO" w:hAnsi="HG丸ｺﾞｼｯｸM-PRO"/>
                <w:color w:val="000000" w:themeColor="text1"/>
              </w:rPr>
              <w:t xml:space="preserve"> Ｗｅｂ講義等による新カリキュラム実施に向けた準備</w:t>
            </w:r>
          </w:p>
          <w:p w14:paraId="15ED6404" w14:textId="77777777" w:rsidR="004C4914" w:rsidRPr="002C6681" w:rsidRDefault="000627D4" w:rsidP="00B33DB3">
            <w:pPr>
              <w:tabs>
                <w:tab w:val="left" w:pos="938"/>
                <w:tab w:val="left" w:pos="1148"/>
              </w:tabs>
              <w:spacing w:line="280" w:lineRule="exact"/>
              <w:ind w:leftChars="550" w:left="1155" w:firstLineChars="100" w:firstLine="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総合課程の講義について、科目ごとのシラバス作成及びＷｅｂ授業作成のための動画の撮影及び編集を行う。</w:t>
            </w:r>
          </w:p>
          <w:p w14:paraId="437C9C5B" w14:textId="6699AE89" w:rsidR="000627D4" w:rsidRPr="002C6681" w:rsidRDefault="000627D4" w:rsidP="00B33DB3">
            <w:pPr>
              <w:tabs>
                <w:tab w:val="left" w:pos="938"/>
                <w:tab w:val="left" w:pos="1148"/>
              </w:tabs>
              <w:spacing w:line="280" w:lineRule="exact"/>
              <w:ind w:leftChars="550" w:left="1155" w:firstLineChars="100" w:firstLine="210"/>
              <w:rPr>
                <w:rFonts w:ascii="HG丸ｺﾞｼｯｸM-PRO" w:eastAsia="HG丸ｺﾞｼｯｸM-PRO" w:hAnsi="HG丸ｺﾞｼｯｸM-PRO"/>
                <w:color w:val="000000" w:themeColor="text1"/>
              </w:rPr>
            </w:pPr>
          </w:p>
        </w:tc>
      </w:tr>
      <w:tr w:rsidR="00BE7E05" w:rsidRPr="002C6681" w14:paraId="4ADBCF80" w14:textId="77777777" w:rsidTr="00847B1C">
        <w:trPr>
          <w:trHeight w:val="660"/>
        </w:trPr>
        <w:tc>
          <w:tcPr>
            <w:tcW w:w="2948" w:type="dxa"/>
            <w:vMerge/>
          </w:tcPr>
          <w:p w14:paraId="18637D1C" w14:textId="77777777" w:rsidR="0074358D" w:rsidRPr="002C6681" w:rsidRDefault="0074358D"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tc>
        <w:tc>
          <w:tcPr>
            <w:tcW w:w="737" w:type="dxa"/>
            <w:tcBorders>
              <w:top w:val="single" w:sz="4" w:space="0" w:color="auto"/>
              <w:bottom w:val="single" w:sz="4" w:space="0" w:color="auto"/>
              <w:tr2bl w:val="single" w:sz="4" w:space="0" w:color="auto"/>
            </w:tcBorders>
          </w:tcPr>
          <w:p w14:paraId="3BC36461" w14:textId="77777777" w:rsidR="0074358D" w:rsidRPr="002C6681" w:rsidRDefault="0074358D" w:rsidP="00B33DB3">
            <w:pPr>
              <w:spacing w:line="280" w:lineRule="exact"/>
              <w:rPr>
                <w:rFonts w:ascii="HG丸ｺﾞｼｯｸM-PRO" w:eastAsia="HG丸ｺﾞｼｯｸM-PRO" w:hAnsi="HG丸ｺﾞｼｯｸM-PRO"/>
                <w:color w:val="000000" w:themeColor="text1"/>
              </w:rPr>
            </w:pPr>
          </w:p>
        </w:tc>
        <w:tc>
          <w:tcPr>
            <w:tcW w:w="11395" w:type="dxa"/>
            <w:tcBorders>
              <w:top w:val="single" w:sz="4" w:space="0" w:color="auto"/>
              <w:bottom w:val="single" w:sz="4" w:space="0" w:color="auto"/>
            </w:tcBorders>
          </w:tcPr>
          <w:p w14:paraId="459F7A76" w14:textId="690CD251" w:rsidR="00EB085B" w:rsidRPr="002C6681" w:rsidRDefault="0074358D" w:rsidP="00B33DB3">
            <w:pPr>
              <w:spacing w:line="280" w:lineRule="exact"/>
              <w:rPr>
                <w:rFonts w:ascii="HG丸ｺﾞｼｯｸM-PRO" w:eastAsia="HG丸ｺﾞｼｯｸM-PRO" w:hAnsi="HG丸ｺﾞｼｯｸM-PRO"/>
                <w:color w:val="EE0000"/>
                <w:szCs w:val="24"/>
              </w:rPr>
            </w:pPr>
            <w:r w:rsidRPr="002C6681">
              <w:rPr>
                <w:rFonts w:ascii="HG丸ｺﾞｼｯｸM-PRO" w:eastAsia="HG丸ｺﾞｼｯｸM-PRO" w:hAnsi="HG丸ｺﾞｼｯｸM-PRO" w:hint="eastAsia"/>
                <w:color w:val="000000" w:themeColor="text1"/>
                <w:szCs w:val="24"/>
              </w:rPr>
              <w:t>【業務運営の進捗】</w:t>
            </w:r>
          </w:p>
          <w:p w14:paraId="09529957" w14:textId="0D04F553" w:rsidR="00B502EF" w:rsidRPr="002C6681" w:rsidRDefault="00B502EF" w:rsidP="00B33DB3">
            <w:pPr>
              <w:spacing w:line="280" w:lineRule="exact"/>
              <w:ind w:left="210" w:hangingChars="100" w:hanging="210"/>
              <w:rPr>
                <w:rFonts w:ascii="HG丸ｺﾞｼｯｸM-PRO" w:eastAsia="HG丸ｺﾞｼｯｸM-PRO" w:hAnsi="HG丸ｺﾞｼｯｸM-PRO"/>
                <w:color w:val="000000" w:themeColor="text1"/>
                <w:szCs w:val="24"/>
              </w:rPr>
            </w:pPr>
            <w:r w:rsidRPr="002C6681">
              <w:rPr>
                <w:rFonts w:ascii="HG丸ｺﾞｼｯｸM-PRO" w:eastAsia="HG丸ｺﾞｼｯｸM-PRO" w:hAnsi="HG丸ｺﾞｼｯｸM-PRO" w:hint="eastAsia"/>
                <w:color w:val="000000" w:themeColor="text1"/>
                <w:szCs w:val="24"/>
              </w:rPr>
              <w:t>・</w:t>
            </w:r>
            <w:r w:rsidRPr="002C6681">
              <w:rPr>
                <w:rFonts w:ascii="HG丸ｺﾞｼｯｸM-PRO" w:eastAsia="HG丸ｺﾞｼｯｸM-PRO" w:hAnsi="HG丸ｺﾞｼｯｸM-PRO"/>
                <w:color w:val="000000" w:themeColor="text1"/>
                <w:szCs w:val="24"/>
              </w:rPr>
              <w:t>引き続きWEB化</w:t>
            </w:r>
            <w:r w:rsidRPr="002C6681">
              <w:rPr>
                <w:rFonts w:ascii="HG丸ｺﾞｼｯｸM-PRO" w:eastAsia="HG丸ｺﾞｼｯｸM-PRO" w:hAnsi="HG丸ｺﾞｼｯｸM-PRO" w:hint="eastAsia"/>
                <w:color w:val="000000" w:themeColor="text1"/>
                <w:szCs w:val="24"/>
              </w:rPr>
              <w:t>をすすめることで授業の効率化を図り、</w:t>
            </w:r>
            <w:r w:rsidR="004A0822" w:rsidRPr="002C6681">
              <w:rPr>
                <w:rFonts w:ascii="HG丸ｺﾞｼｯｸM-PRO" w:eastAsia="HG丸ｺﾞｼｯｸM-PRO" w:hAnsi="HG丸ｺﾞｼｯｸM-PRO" w:hint="eastAsia"/>
                <w:color w:val="000000" w:themeColor="text1"/>
                <w:szCs w:val="24"/>
              </w:rPr>
              <w:t>実習</w:t>
            </w:r>
            <w:r w:rsidR="009E5AE0" w:rsidRPr="002C6681">
              <w:rPr>
                <w:rFonts w:ascii="HG丸ｺﾞｼｯｸM-PRO" w:eastAsia="HG丸ｺﾞｼｯｸM-PRO" w:hAnsi="HG丸ｺﾞｼｯｸM-PRO" w:hint="eastAsia"/>
                <w:color w:val="000000" w:themeColor="text1"/>
                <w:szCs w:val="24"/>
              </w:rPr>
              <w:t>及び</w:t>
            </w:r>
            <w:r w:rsidR="004A0822" w:rsidRPr="002C6681">
              <w:rPr>
                <w:rFonts w:ascii="HG丸ｺﾞｼｯｸM-PRO" w:eastAsia="HG丸ｺﾞｼｯｸM-PRO" w:hAnsi="HG丸ｺﾞｼｯｸM-PRO" w:hint="eastAsia"/>
                <w:color w:val="000000" w:themeColor="text1"/>
                <w:szCs w:val="24"/>
              </w:rPr>
              <w:t>資格取得のための研修時間</w:t>
            </w:r>
            <w:r w:rsidRPr="002C6681">
              <w:rPr>
                <w:rFonts w:ascii="HG丸ｺﾞｼｯｸM-PRO" w:eastAsia="HG丸ｺﾞｼｯｸM-PRO" w:hAnsi="HG丸ｺﾞｼｯｸM-PRO" w:hint="eastAsia"/>
                <w:color w:val="000000" w:themeColor="text1"/>
                <w:szCs w:val="24"/>
              </w:rPr>
              <w:t>を確保して対面による直接指導機会を増やすとともに、</w:t>
            </w:r>
            <w:r w:rsidRPr="002C6681">
              <w:rPr>
                <w:rFonts w:ascii="HG丸ｺﾞｼｯｸM-PRO" w:eastAsia="HG丸ｺﾞｼｯｸM-PRO" w:hAnsi="HG丸ｺﾞｼｯｸM-PRO"/>
                <w:color w:val="000000" w:themeColor="text1"/>
                <w:szCs w:val="24"/>
              </w:rPr>
              <w:t>トップランナー農家や研究員</w:t>
            </w:r>
            <w:r w:rsidRPr="002C6681">
              <w:rPr>
                <w:rFonts w:ascii="HG丸ｺﾞｼｯｸM-PRO" w:eastAsia="HG丸ｺﾞｼｯｸM-PRO" w:hAnsi="HG丸ｺﾞｼｯｸM-PRO" w:hint="eastAsia"/>
                <w:color w:val="000000" w:themeColor="text1"/>
                <w:szCs w:val="24"/>
              </w:rPr>
              <w:t>による</w:t>
            </w:r>
            <w:r w:rsidRPr="002C6681">
              <w:rPr>
                <w:rFonts w:ascii="HG丸ｺﾞｼｯｸM-PRO" w:eastAsia="HG丸ｺﾞｼｯｸM-PRO" w:hAnsi="HG丸ｺﾞｼｯｸM-PRO"/>
                <w:color w:val="000000" w:themeColor="text1"/>
                <w:szCs w:val="24"/>
              </w:rPr>
              <w:t>対面での講義</w:t>
            </w:r>
            <w:r w:rsidRPr="002C6681">
              <w:rPr>
                <w:rFonts w:ascii="HG丸ｺﾞｼｯｸM-PRO" w:eastAsia="HG丸ｺﾞｼｯｸM-PRO" w:hAnsi="HG丸ｺﾞｼｯｸM-PRO" w:hint="eastAsia"/>
                <w:color w:val="000000" w:themeColor="text1"/>
                <w:szCs w:val="24"/>
              </w:rPr>
              <w:t>を</w:t>
            </w:r>
            <w:r w:rsidR="006F2BD0" w:rsidRPr="002C6681">
              <w:rPr>
                <w:rFonts w:ascii="HG丸ｺﾞｼｯｸM-PRO" w:eastAsia="HG丸ｺﾞｼｯｸM-PRO" w:hAnsi="HG丸ｺﾞｼｯｸM-PRO" w:hint="eastAsia"/>
                <w:color w:val="000000" w:themeColor="text1"/>
                <w:szCs w:val="24"/>
              </w:rPr>
              <w:t>実施し</w:t>
            </w:r>
            <w:r w:rsidRPr="002C6681">
              <w:rPr>
                <w:rFonts w:ascii="HG丸ｺﾞｼｯｸM-PRO" w:eastAsia="HG丸ｺﾞｼｯｸM-PRO" w:hAnsi="HG丸ｺﾞｼｯｸM-PRO" w:hint="eastAsia"/>
                <w:color w:val="000000" w:themeColor="text1"/>
                <w:szCs w:val="24"/>
              </w:rPr>
              <w:t>、</w:t>
            </w:r>
            <w:r w:rsidRPr="002C6681">
              <w:rPr>
                <w:rFonts w:ascii="HG丸ｺﾞｼｯｸM-PRO" w:eastAsia="HG丸ｺﾞｼｯｸM-PRO" w:hAnsi="HG丸ｺﾞｼｯｸM-PRO"/>
                <w:color w:val="000000" w:themeColor="text1"/>
                <w:szCs w:val="24"/>
              </w:rPr>
              <w:t>就農や就職のイメージづくりに役立てる。</w:t>
            </w:r>
          </w:p>
          <w:p w14:paraId="51EEA279" w14:textId="7BD25F55" w:rsidR="00BE7E05" w:rsidRPr="002C6681" w:rsidRDefault="00BE7E05" w:rsidP="00B33DB3">
            <w:pPr>
              <w:spacing w:line="280" w:lineRule="exact"/>
              <w:ind w:left="200" w:hangingChars="100" w:hanging="200"/>
              <w:rPr>
                <w:rFonts w:ascii="HG丸ｺﾞｼｯｸM-PRO" w:eastAsia="HG丸ｺﾞｼｯｸM-PRO" w:hAnsi="HG丸ｺﾞｼｯｸM-PRO"/>
                <w:color w:val="000000" w:themeColor="text1"/>
                <w:sz w:val="20"/>
              </w:rPr>
            </w:pPr>
          </w:p>
        </w:tc>
      </w:tr>
      <w:tr w:rsidR="00BE7E05" w:rsidRPr="002C6681" w14:paraId="5F587DA8" w14:textId="77777777" w:rsidTr="00E92F84">
        <w:trPr>
          <w:trHeight w:val="660"/>
        </w:trPr>
        <w:tc>
          <w:tcPr>
            <w:tcW w:w="2948" w:type="dxa"/>
            <w:vMerge w:val="restart"/>
          </w:tcPr>
          <w:p w14:paraId="13148F1A" w14:textId="77777777" w:rsidR="00B90775" w:rsidRPr="002C6681" w:rsidRDefault="00B90775"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・アメリカミズアブを飼料として利用することは、未だ経費が高く、採算性の面からも当分、商業ベースに乗りにくいことは理解しているが、様々な活用策や工夫のもと、引き続き検討を進められたい。</w:t>
            </w:r>
          </w:p>
          <w:p w14:paraId="2AC1D777" w14:textId="77777777" w:rsidR="00B90775" w:rsidRPr="002C6681" w:rsidRDefault="00B90775"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p w14:paraId="36E39DC9" w14:textId="77777777" w:rsidR="00B90775" w:rsidRPr="002C6681" w:rsidRDefault="00B90775"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p w14:paraId="546CFF81" w14:textId="77777777" w:rsidR="00B90775" w:rsidRPr="002C6681" w:rsidRDefault="00B90775"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p w14:paraId="140F3EC8" w14:textId="77777777" w:rsidR="00B90775" w:rsidRPr="002C6681" w:rsidRDefault="00B90775"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p w14:paraId="44E55F61" w14:textId="77777777" w:rsidR="00B90775" w:rsidRPr="002C6681" w:rsidRDefault="00B90775"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p w14:paraId="0899B968" w14:textId="683A5943" w:rsidR="00B90775" w:rsidRPr="002C6681" w:rsidRDefault="00B90775"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tc>
        <w:tc>
          <w:tcPr>
            <w:tcW w:w="737" w:type="dxa"/>
            <w:tcBorders>
              <w:top w:val="single" w:sz="4" w:space="0" w:color="auto"/>
              <w:bottom w:val="single" w:sz="4" w:space="0" w:color="auto"/>
              <w:tr2bl w:val="nil"/>
            </w:tcBorders>
          </w:tcPr>
          <w:p w14:paraId="380AAFEF" w14:textId="7A05A6EA" w:rsidR="00B90775" w:rsidRPr="002C6681" w:rsidRDefault="008B3476"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14</w:t>
            </w:r>
          </w:p>
          <w:p w14:paraId="612B95CF" w14:textId="77777777" w:rsidR="00B90775" w:rsidRPr="002C6681" w:rsidRDefault="00B90775" w:rsidP="00B33DB3">
            <w:pPr>
              <w:spacing w:line="280" w:lineRule="exact"/>
              <w:rPr>
                <w:rFonts w:ascii="HG丸ｺﾞｼｯｸM-PRO" w:eastAsia="HG丸ｺﾞｼｯｸM-PRO" w:hAnsi="HG丸ｺﾞｼｯｸM-PRO"/>
                <w:color w:val="000000" w:themeColor="text1"/>
              </w:rPr>
            </w:pPr>
          </w:p>
          <w:p w14:paraId="1C3E5EA1" w14:textId="77777777" w:rsidR="00B90775" w:rsidRPr="002C6681" w:rsidRDefault="00B90775" w:rsidP="00B33DB3">
            <w:pPr>
              <w:spacing w:line="280" w:lineRule="exact"/>
              <w:rPr>
                <w:rFonts w:ascii="HG丸ｺﾞｼｯｸM-PRO" w:eastAsia="HG丸ｺﾞｼｯｸM-PRO" w:hAnsi="HG丸ｺﾞｼｯｸM-PRO"/>
                <w:color w:val="000000" w:themeColor="text1"/>
              </w:rPr>
            </w:pPr>
          </w:p>
          <w:p w14:paraId="472A57D9" w14:textId="77777777" w:rsidR="00B90775" w:rsidRPr="002C6681" w:rsidRDefault="00B90775" w:rsidP="00B33DB3">
            <w:pPr>
              <w:spacing w:line="280" w:lineRule="exact"/>
              <w:rPr>
                <w:rFonts w:ascii="HG丸ｺﾞｼｯｸM-PRO" w:eastAsia="HG丸ｺﾞｼｯｸM-PRO" w:hAnsi="HG丸ｺﾞｼｯｸM-PRO"/>
                <w:color w:val="000000" w:themeColor="text1"/>
              </w:rPr>
            </w:pPr>
          </w:p>
          <w:p w14:paraId="6EC57702" w14:textId="77777777" w:rsidR="00B90775" w:rsidRPr="002C6681" w:rsidRDefault="00B90775" w:rsidP="00B33DB3">
            <w:pPr>
              <w:spacing w:line="280" w:lineRule="exact"/>
              <w:rPr>
                <w:rFonts w:ascii="HG丸ｺﾞｼｯｸM-PRO" w:eastAsia="HG丸ｺﾞｼｯｸM-PRO" w:hAnsi="HG丸ｺﾞｼｯｸM-PRO"/>
                <w:color w:val="000000" w:themeColor="text1"/>
              </w:rPr>
            </w:pPr>
          </w:p>
          <w:p w14:paraId="0C6A781E" w14:textId="77777777" w:rsidR="00B90775" w:rsidRPr="002C6681" w:rsidRDefault="00B90775" w:rsidP="00B33DB3">
            <w:pPr>
              <w:spacing w:line="280" w:lineRule="exact"/>
              <w:rPr>
                <w:rFonts w:ascii="HG丸ｺﾞｼｯｸM-PRO" w:eastAsia="HG丸ｺﾞｼｯｸM-PRO" w:hAnsi="HG丸ｺﾞｼｯｸM-PRO"/>
                <w:color w:val="000000" w:themeColor="text1"/>
              </w:rPr>
            </w:pPr>
          </w:p>
        </w:tc>
        <w:tc>
          <w:tcPr>
            <w:tcW w:w="11395" w:type="dxa"/>
            <w:tcBorders>
              <w:top w:val="single" w:sz="4" w:space="0" w:color="auto"/>
              <w:bottom w:val="single" w:sz="4" w:space="0" w:color="auto"/>
            </w:tcBorders>
          </w:tcPr>
          <w:p w14:paraId="1AB266AA" w14:textId="77777777" w:rsidR="008B3476" w:rsidRPr="002C6681" w:rsidRDefault="008B3476" w:rsidP="00B33DB3">
            <w:pPr>
              <w:tabs>
                <w:tab w:val="left" w:pos="322"/>
                <w:tab w:val="left" w:pos="428"/>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　調査研究の効果的な推進</w:t>
            </w:r>
          </w:p>
          <w:p w14:paraId="49193B4F" w14:textId="77777777" w:rsidR="008B3476" w:rsidRPr="002C6681" w:rsidRDefault="008B3476" w:rsidP="00B33DB3">
            <w:pPr>
              <w:tabs>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 質の高い調査研究の実施</w:t>
            </w:r>
          </w:p>
          <w:p w14:paraId="68051E56" w14:textId="77777777" w:rsidR="008B3476" w:rsidRPr="002C6681" w:rsidRDefault="008B3476" w:rsidP="00B33DB3">
            <w:pPr>
              <w:tabs>
                <w:tab w:val="left" w:pos="938"/>
                <w:tab w:val="left" w:pos="1148"/>
              </w:tabs>
              <w:spacing w:line="280" w:lineRule="exact"/>
              <w:ind w:firstLineChars="200" w:firstLine="42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① 調査研究の推進</w:t>
            </w:r>
          </w:p>
          <w:p w14:paraId="2769C4E0" w14:textId="77777777" w:rsidR="008B3476" w:rsidRPr="002C6681" w:rsidRDefault="008B3476" w:rsidP="00B33DB3">
            <w:pPr>
              <w:tabs>
                <w:tab w:val="left" w:pos="938"/>
                <w:tab w:val="left" w:pos="1148"/>
              </w:tabs>
              <w:spacing w:line="280" w:lineRule="exact"/>
              <w:ind w:firstLineChars="300" w:firstLine="63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color w:val="000000" w:themeColor="text1"/>
              </w:rPr>
              <w:t>a 重点テーマ</w:t>
            </w:r>
          </w:p>
          <w:p w14:paraId="1FB293FA" w14:textId="0D28F58D" w:rsidR="008B3476" w:rsidRPr="002C6681" w:rsidRDefault="008B3476" w:rsidP="00B33DB3">
            <w:pPr>
              <w:tabs>
                <w:tab w:val="left" w:pos="938"/>
                <w:tab w:val="left" w:pos="1148"/>
              </w:tabs>
              <w:spacing w:line="280" w:lineRule="exact"/>
              <w:ind w:firstLineChars="346" w:firstLine="727"/>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（重点８）　未来社会のいのちをつなぐ昆虫機能の利用</w:t>
            </w:r>
          </w:p>
          <w:p w14:paraId="20E3A60E" w14:textId="1B6DF234" w:rsidR="008B3476" w:rsidRPr="002C6681" w:rsidRDefault="008B3476" w:rsidP="00B33DB3">
            <w:pPr>
              <w:tabs>
                <w:tab w:val="left" w:pos="938"/>
                <w:tab w:val="left" w:pos="1148"/>
              </w:tabs>
              <w:spacing w:line="280" w:lineRule="exact"/>
              <w:ind w:leftChars="400" w:left="840" w:firstLineChars="100" w:firstLine="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昆虫の増殖、育成、加工等の技術開発を通じて、飼肥料としての昆虫利活用に取組み、社会実装・社会普及を支援する。昆虫利用による循環社会の実現のための新規技術を開発する。</w:t>
            </w:r>
          </w:p>
          <w:p w14:paraId="4CC52812" w14:textId="77777777" w:rsidR="008B3476" w:rsidRPr="002C6681" w:rsidRDefault="008B3476" w:rsidP="00B33DB3">
            <w:pPr>
              <w:tabs>
                <w:tab w:val="left" w:pos="938"/>
                <w:tab w:val="left" w:pos="1148"/>
              </w:tabs>
              <w:spacing w:line="280" w:lineRule="exact"/>
              <w:ind w:leftChars="500" w:left="105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ⅰ</w:t>
            </w:r>
            <w:r w:rsidRPr="002C6681">
              <w:rPr>
                <w:rFonts w:ascii="HG丸ｺﾞｼｯｸM-PRO" w:eastAsia="HG丸ｺﾞｼｯｸM-PRO" w:hAnsi="HG丸ｺﾞｼｯｸM-PRO"/>
                <w:color w:val="000000" w:themeColor="text1"/>
              </w:rPr>
              <w:t xml:space="preserve"> 昆虫が持つ機能性の探索と新規飼育方法の開発</w:t>
            </w:r>
          </w:p>
          <w:p w14:paraId="7F3B23CD" w14:textId="15DB3DB4" w:rsidR="002B6F75" w:rsidRPr="002C6681" w:rsidRDefault="002B6F75" w:rsidP="00B33DB3">
            <w:pPr>
              <w:tabs>
                <w:tab w:val="left" w:pos="938"/>
                <w:tab w:val="left" w:pos="1148"/>
              </w:tabs>
              <w:spacing w:line="280" w:lineRule="exact"/>
              <w:ind w:leftChars="500" w:left="1365" w:hangingChars="150" w:hanging="315"/>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 xml:space="preserve">　　 アメリカミズアブが持つ機能を探索し、ポテンシャルを最大限に活かすため、低コストかつ高効率で飼育できる方法を開発する。</w:t>
            </w:r>
          </w:p>
          <w:p w14:paraId="19AA2B3A" w14:textId="5AB21F96" w:rsidR="002B6F75" w:rsidRPr="002C6681" w:rsidRDefault="00FE5CAC" w:rsidP="00B33DB3">
            <w:pPr>
              <w:tabs>
                <w:tab w:val="left" w:pos="938"/>
                <w:tab w:val="left" w:pos="1148"/>
              </w:tabs>
              <w:spacing w:line="280" w:lineRule="exact"/>
              <w:ind w:firstLineChars="500" w:firstLine="105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ⅱ</w:t>
            </w:r>
            <w:r w:rsidRPr="002C6681">
              <w:rPr>
                <w:rFonts w:ascii="HG丸ｺﾞｼｯｸM-PRO" w:eastAsia="HG丸ｺﾞｼｯｸM-PRO" w:hAnsi="HG丸ｺﾞｼｯｸM-PRO"/>
                <w:color w:val="000000" w:themeColor="text1"/>
              </w:rPr>
              <w:t xml:space="preserve"> 社会実装に向けた昆虫生産の技術支援と魚粉代替飼料の実用化</w:t>
            </w:r>
          </w:p>
          <w:p w14:paraId="5EB9BD47" w14:textId="2A04BEC3" w:rsidR="00B90775" w:rsidRPr="002C6681" w:rsidRDefault="00FE5CAC" w:rsidP="00B33DB3">
            <w:pPr>
              <w:spacing w:line="280" w:lineRule="exact"/>
              <w:ind w:leftChars="450" w:left="1345" w:hangingChars="200" w:hanging="40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sz w:val="20"/>
              </w:rPr>
              <w:t xml:space="preserve">　　　</w:t>
            </w:r>
            <w:r w:rsidRPr="002C6681">
              <w:rPr>
                <w:rFonts w:ascii="HG丸ｺﾞｼｯｸM-PRO" w:eastAsia="HG丸ｺﾞｼｯｸM-PRO" w:hAnsi="HG丸ｺﾞｼｯｸM-PRO"/>
                <w:color w:val="000000" w:themeColor="text1"/>
              </w:rPr>
              <w:t>アメリカミズアブ活用の社会実装試験</w:t>
            </w:r>
            <w:r w:rsidRPr="002C6681">
              <w:rPr>
                <w:rFonts w:ascii="HG丸ｺﾞｼｯｸM-PRO" w:eastAsia="HG丸ｺﾞｼｯｸM-PRO" w:hAnsi="HG丸ｺﾞｼｯｸM-PRO" w:hint="eastAsia"/>
                <w:color w:val="000000" w:themeColor="text1"/>
              </w:rPr>
              <w:t>を</w:t>
            </w:r>
            <w:r w:rsidRPr="002C6681">
              <w:rPr>
                <w:rFonts w:ascii="HG丸ｺﾞｼｯｸM-PRO" w:eastAsia="HG丸ｺﾞｼｯｸM-PRO" w:hAnsi="HG丸ｺﾞｼｯｸM-PRO"/>
                <w:color w:val="000000" w:themeColor="text1"/>
              </w:rPr>
              <w:t>企業と協働して</w:t>
            </w:r>
            <w:r w:rsidRPr="002C6681">
              <w:rPr>
                <w:rFonts w:ascii="HG丸ｺﾞｼｯｸM-PRO" w:eastAsia="HG丸ｺﾞｼｯｸM-PRO" w:hAnsi="HG丸ｺﾞｼｯｸM-PRO" w:hint="eastAsia"/>
                <w:color w:val="000000" w:themeColor="text1"/>
              </w:rPr>
              <w:t>実施し</w:t>
            </w:r>
            <w:r w:rsidRPr="002C6681">
              <w:rPr>
                <w:rFonts w:ascii="HG丸ｺﾞｼｯｸM-PRO" w:eastAsia="HG丸ｺﾞｼｯｸM-PRO" w:hAnsi="HG丸ｺﾞｼｯｸM-PRO"/>
                <w:color w:val="000000" w:themeColor="text1"/>
              </w:rPr>
              <w:t>、生産パイロットプラントでの飼育機器や飼育手法の改良など</w:t>
            </w:r>
            <w:r w:rsidRPr="002C6681">
              <w:rPr>
                <w:rFonts w:ascii="HG丸ｺﾞｼｯｸM-PRO" w:eastAsia="HG丸ｺﾞｼｯｸM-PRO" w:hAnsi="HG丸ｺﾞｼｯｸM-PRO" w:hint="eastAsia"/>
                <w:color w:val="000000" w:themeColor="text1"/>
              </w:rPr>
              <w:t>の</w:t>
            </w:r>
            <w:r w:rsidRPr="002C6681">
              <w:rPr>
                <w:rFonts w:ascii="HG丸ｺﾞｼｯｸM-PRO" w:eastAsia="HG丸ｺﾞｼｯｸM-PRO" w:hAnsi="HG丸ｺﾞｼｯｸM-PRO"/>
                <w:color w:val="000000" w:themeColor="text1"/>
              </w:rPr>
              <w:t>技術支援を行う。</w:t>
            </w:r>
            <w:r w:rsidRPr="002C6681">
              <w:rPr>
                <w:rFonts w:ascii="HG丸ｺﾞｼｯｸM-PRO" w:eastAsia="HG丸ｺﾞｼｯｸM-PRO" w:hAnsi="HG丸ｺﾞｼｯｸM-PRO" w:hint="eastAsia"/>
                <w:color w:val="000000" w:themeColor="text1"/>
              </w:rPr>
              <w:t>また、飼料としてのアメリカミズアブ幼虫粉体の付加価値を向上させ、魚粉代替餌としての実用化を促進する。</w:t>
            </w:r>
          </w:p>
          <w:p w14:paraId="6B8EC640" w14:textId="7A12DFAC" w:rsidR="00FE5CAC" w:rsidRPr="002C6681" w:rsidRDefault="00FE5CAC" w:rsidP="00B33DB3">
            <w:pPr>
              <w:tabs>
                <w:tab w:val="left" w:pos="938"/>
                <w:tab w:val="left" w:pos="1148"/>
              </w:tabs>
              <w:spacing w:line="280" w:lineRule="exact"/>
              <w:ind w:firstLineChars="400" w:firstLine="800"/>
              <w:rPr>
                <w:rFonts w:ascii="HG丸ｺﾞｼｯｸM-PRO" w:eastAsia="HG丸ｺﾞｼｯｸM-PRO" w:hAnsi="HG丸ｺﾞｼｯｸM-PRO"/>
                <w:color w:val="000000" w:themeColor="text1"/>
                <w:sz w:val="20"/>
              </w:rPr>
            </w:pPr>
          </w:p>
        </w:tc>
      </w:tr>
      <w:tr w:rsidR="00BE7E05" w:rsidRPr="002C6681" w14:paraId="33444921" w14:textId="77777777" w:rsidTr="00B90775">
        <w:trPr>
          <w:trHeight w:val="660"/>
        </w:trPr>
        <w:tc>
          <w:tcPr>
            <w:tcW w:w="2948" w:type="dxa"/>
            <w:vMerge/>
            <w:tcBorders>
              <w:bottom w:val="dotted" w:sz="4" w:space="0" w:color="auto"/>
            </w:tcBorders>
          </w:tcPr>
          <w:p w14:paraId="1E8E8A97" w14:textId="77777777" w:rsidR="00B90775" w:rsidRPr="002C6681" w:rsidRDefault="00B90775" w:rsidP="00B33DB3">
            <w:pPr>
              <w:autoSpaceDE w:val="0"/>
              <w:autoSpaceDN w:val="0"/>
              <w:spacing w:line="280" w:lineRule="exact"/>
              <w:ind w:left="178" w:hangingChars="85" w:hanging="178"/>
              <w:rPr>
                <w:rFonts w:ascii="HG丸ｺﾞｼｯｸM-PRO" w:eastAsia="HG丸ｺﾞｼｯｸM-PRO" w:hAnsi="HG丸ｺﾞｼｯｸM-PRO"/>
                <w:color w:val="000000" w:themeColor="text1"/>
              </w:rPr>
            </w:pPr>
          </w:p>
        </w:tc>
        <w:tc>
          <w:tcPr>
            <w:tcW w:w="737" w:type="dxa"/>
            <w:tcBorders>
              <w:top w:val="single" w:sz="4" w:space="0" w:color="auto"/>
              <w:bottom w:val="single" w:sz="4" w:space="0" w:color="auto"/>
              <w:tr2bl w:val="nil"/>
            </w:tcBorders>
          </w:tcPr>
          <w:p w14:paraId="06DD1F22" w14:textId="77777777" w:rsidR="00B90775" w:rsidRPr="002C6681" w:rsidRDefault="00B90775" w:rsidP="00B33DB3">
            <w:pPr>
              <w:spacing w:line="280" w:lineRule="exact"/>
              <w:rPr>
                <w:rFonts w:ascii="HG丸ｺﾞｼｯｸM-PRO" w:eastAsia="HG丸ｺﾞｼｯｸM-PRO" w:hAnsi="HG丸ｺﾞｼｯｸM-PRO"/>
                <w:color w:val="000000" w:themeColor="text1"/>
              </w:rPr>
            </w:pPr>
          </w:p>
          <w:p w14:paraId="3BF4815C" w14:textId="77777777" w:rsidR="00B90775" w:rsidRPr="002C6681" w:rsidRDefault="00B90775" w:rsidP="00B33DB3">
            <w:pPr>
              <w:spacing w:line="280" w:lineRule="exact"/>
              <w:rPr>
                <w:rFonts w:ascii="HG丸ｺﾞｼｯｸM-PRO" w:eastAsia="HG丸ｺﾞｼｯｸM-PRO" w:hAnsi="HG丸ｺﾞｼｯｸM-PRO"/>
                <w:color w:val="000000" w:themeColor="text1"/>
              </w:rPr>
            </w:pPr>
          </w:p>
          <w:p w14:paraId="5D679580" w14:textId="77777777" w:rsidR="00B90775" w:rsidRPr="002C6681" w:rsidRDefault="00B90775" w:rsidP="00B33DB3">
            <w:pPr>
              <w:spacing w:line="280" w:lineRule="exact"/>
              <w:rPr>
                <w:rFonts w:ascii="HG丸ｺﾞｼｯｸM-PRO" w:eastAsia="HG丸ｺﾞｼｯｸM-PRO" w:hAnsi="HG丸ｺﾞｼｯｸM-PRO"/>
                <w:color w:val="000000" w:themeColor="text1"/>
              </w:rPr>
            </w:pPr>
          </w:p>
        </w:tc>
        <w:tc>
          <w:tcPr>
            <w:tcW w:w="11395" w:type="dxa"/>
            <w:tcBorders>
              <w:top w:val="single" w:sz="4" w:space="0" w:color="auto"/>
              <w:bottom w:val="single" w:sz="4" w:space="0" w:color="auto"/>
            </w:tcBorders>
          </w:tcPr>
          <w:p w14:paraId="4EE90842" w14:textId="54615499" w:rsidR="00904CD5" w:rsidRPr="002C6681" w:rsidRDefault="00904CD5" w:rsidP="00B33DB3">
            <w:pPr>
              <w:spacing w:line="280" w:lineRule="exact"/>
              <w:rPr>
                <w:rFonts w:ascii="HG丸ｺﾞｼｯｸM-PRO" w:eastAsia="HG丸ｺﾞｼｯｸM-PRO" w:hAnsi="HG丸ｺﾞｼｯｸM-PRO"/>
                <w:color w:val="000000" w:themeColor="text1"/>
                <w:szCs w:val="24"/>
              </w:rPr>
            </w:pPr>
            <w:r w:rsidRPr="002C6681">
              <w:rPr>
                <w:rFonts w:ascii="HG丸ｺﾞｼｯｸM-PRO" w:eastAsia="HG丸ｺﾞｼｯｸM-PRO" w:hAnsi="HG丸ｺﾞｼｯｸM-PRO" w:hint="eastAsia"/>
                <w:color w:val="000000" w:themeColor="text1"/>
                <w:szCs w:val="24"/>
              </w:rPr>
              <w:t>【業務運営の進捗】</w:t>
            </w:r>
          </w:p>
          <w:p w14:paraId="468DA943" w14:textId="16C62E4C" w:rsidR="00051BE9" w:rsidRPr="002C6681" w:rsidRDefault="00051BE9" w:rsidP="00B33DB3">
            <w:pPr>
              <w:spacing w:line="280" w:lineRule="exact"/>
              <w:ind w:left="210" w:hangingChars="100" w:hanging="210"/>
              <w:rPr>
                <w:rFonts w:ascii="HG丸ｺﾞｼｯｸM-PRO" w:eastAsia="HG丸ｺﾞｼｯｸM-PRO" w:hAnsi="HG丸ｺﾞｼｯｸM-PRO"/>
                <w:szCs w:val="24"/>
              </w:rPr>
            </w:pPr>
            <w:r w:rsidRPr="002C6681">
              <w:rPr>
                <w:rFonts w:ascii="HG丸ｺﾞｼｯｸM-PRO" w:eastAsia="HG丸ｺﾞｼｯｸM-PRO" w:hAnsi="HG丸ｺﾞｼｯｸM-PRO" w:hint="eastAsia"/>
                <w:szCs w:val="24"/>
              </w:rPr>
              <w:t>・令和７年度は、民間企業との共同研究において、アメリカミズアブ成虫の飼育ケージの開発を行い、飼育の低コスト化に努めた。また、大阪・関西万博においてアクアポニックスの展示に参画し、アクアポニックスから排出された植物残渣で育てたアメリカミズアブ幼虫を用いて養魚用飼料を作製し、アクアポニックスの養魚用飼料として提供することで、資源循環としてのアメリカミズアブ活用方法の広報・</w:t>
            </w:r>
            <w:r w:rsidR="004E6385">
              <w:rPr>
                <w:rFonts w:ascii="HG丸ｺﾞｼｯｸM-PRO" w:eastAsia="HG丸ｺﾞｼｯｸM-PRO" w:hAnsi="HG丸ｺﾞｼｯｸM-PRO" w:hint="eastAsia"/>
                <w:szCs w:val="24"/>
              </w:rPr>
              <w:t>啓発</w:t>
            </w:r>
            <w:r w:rsidRPr="002C6681">
              <w:rPr>
                <w:rFonts w:ascii="HG丸ｺﾞｼｯｸM-PRO" w:eastAsia="HG丸ｺﾞｼｯｸM-PRO" w:hAnsi="HG丸ｺﾞｼｯｸM-PRO" w:hint="eastAsia"/>
                <w:szCs w:val="24"/>
              </w:rPr>
              <w:t>を行った。</w:t>
            </w:r>
          </w:p>
          <w:p w14:paraId="5DB52850" w14:textId="08348642" w:rsidR="00BE7E05" w:rsidRPr="002C6681" w:rsidRDefault="00A8269C" w:rsidP="00B33DB3">
            <w:pPr>
              <w:spacing w:line="280" w:lineRule="exact"/>
              <w:rPr>
                <w:rFonts w:ascii="HG丸ｺﾞｼｯｸM-PRO" w:eastAsia="HG丸ｺﾞｼｯｸM-PRO" w:hAnsi="HG丸ｺﾞｼｯｸM-PRO"/>
                <w:color w:val="000000" w:themeColor="text1"/>
                <w:sz w:val="20"/>
              </w:rPr>
            </w:pPr>
            <w:r w:rsidRPr="002C6681">
              <w:rPr>
                <w:rFonts w:ascii="HG丸ｺﾞｼｯｸM-PRO" w:eastAsia="HG丸ｺﾞｼｯｸM-PRO" w:hAnsi="HG丸ｺﾞｼｯｸM-PRO" w:hint="eastAsia"/>
                <w:color w:val="000000" w:themeColor="text1"/>
                <w:sz w:val="20"/>
              </w:rPr>
              <w:t>・引き続き</w:t>
            </w:r>
            <w:r w:rsidRPr="002C6681">
              <w:rPr>
                <w:rFonts w:ascii="HG丸ｺﾞｼｯｸM-PRO" w:eastAsia="HG丸ｺﾞｼｯｸM-PRO" w:hAnsi="HG丸ｺﾞｼｯｸM-PRO" w:hint="eastAsia"/>
                <w:color w:val="000000" w:themeColor="text1"/>
              </w:rPr>
              <w:t>アメリカミズアブの飼育方法の効率化や機能の探索等に取組み、魚粉代替餌としての実用化の検討を進める。</w:t>
            </w:r>
          </w:p>
          <w:p w14:paraId="69DF36C0" w14:textId="4DB7D110" w:rsidR="00A8269C" w:rsidRPr="002C6681" w:rsidRDefault="00A8269C" w:rsidP="00B33DB3">
            <w:pPr>
              <w:spacing w:line="280" w:lineRule="exact"/>
              <w:rPr>
                <w:rFonts w:ascii="HG丸ｺﾞｼｯｸM-PRO" w:eastAsia="HG丸ｺﾞｼｯｸM-PRO" w:hAnsi="HG丸ｺﾞｼｯｸM-PRO"/>
                <w:color w:val="000000" w:themeColor="text1"/>
                <w:sz w:val="20"/>
              </w:rPr>
            </w:pPr>
          </w:p>
        </w:tc>
      </w:tr>
    </w:tbl>
    <w:p w14:paraId="28EDD2F4" w14:textId="52A492F8" w:rsidR="003F3C6C" w:rsidRPr="002C6681" w:rsidRDefault="003F3C6C" w:rsidP="00B33DB3">
      <w:pPr>
        <w:widowControl/>
        <w:spacing w:line="280" w:lineRule="exact"/>
        <w:jc w:val="left"/>
        <w:rPr>
          <w:rFonts w:ascii="HG丸ｺﾞｼｯｸM-PRO" w:eastAsia="HG丸ｺﾞｼｯｸM-PRO" w:hAnsi="HG丸ｺﾞｼｯｸM-PRO"/>
          <w:color w:val="000000" w:themeColor="text1"/>
        </w:rPr>
      </w:pPr>
    </w:p>
    <w:p w14:paraId="08C7A691" w14:textId="463D2E34" w:rsidR="007C1416" w:rsidRPr="002C6681" w:rsidRDefault="00D2557B" w:rsidP="00B33DB3">
      <w:pPr>
        <w:spacing w:line="280" w:lineRule="exact"/>
        <w:ind w:leftChars="100" w:left="210"/>
        <w:rPr>
          <w:rFonts w:ascii="HG丸ｺﾞｼｯｸM-PRO" w:eastAsia="HG丸ｺﾞｼｯｸM-PRO" w:hAnsi="HG丸ｺﾞｼｯｸM-PRO"/>
          <w:color w:val="000000" w:themeColor="text1"/>
          <w:szCs w:val="21"/>
        </w:rPr>
      </w:pPr>
      <w:r w:rsidRPr="002C6681">
        <w:rPr>
          <w:rFonts w:ascii="HG丸ｺﾞｼｯｸM-PRO" w:eastAsia="HG丸ｺﾞｼｯｸM-PRO" w:hAnsi="HG丸ｺﾞｼｯｸM-PRO" w:hint="eastAsia"/>
          <w:color w:val="000000" w:themeColor="text1"/>
        </w:rPr>
        <w:t>１―</w:t>
      </w:r>
      <w:r w:rsidR="00230088" w:rsidRPr="002C6681">
        <w:rPr>
          <w:rFonts w:ascii="HG丸ｺﾞｼｯｸM-PRO" w:eastAsia="HG丸ｺﾞｼｯｸM-PRO" w:hAnsi="HG丸ｺﾞｼｯｸM-PRO" w:hint="eastAsia"/>
          <w:color w:val="000000" w:themeColor="text1"/>
        </w:rPr>
        <w:t>２</w:t>
      </w:r>
      <w:r w:rsidR="00E66A34" w:rsidRPr="002C6681">
        <w:rPr>
          <w:rFonts w:ascii="HG丸ｺﾞｼｯｸM-PRO" w:eastAsia="HG丸ｺﾞｼｯｸM-PRO" w:hAnsi="HG丸ｺﾞｼｯｸM-PRO" w:hint="eastAsia"/>
          <w:color w:val="000000" w:themeColor="text1"/>
        </w:rPr>
        <w:t>．</w:t>
      </w:r>
      <w:r w:rsidR="00E66A34" w:rsidRPr="002C6681">
        <w:rPr>
          <w:rFonts w:ascii="HG丸ｺﾞｼｯｸM-PRO" w:eastAsia="HG丸ｺﾞｼｯｸM-PRO" w:hAnsi="HG丸ｺﾞｼｯｸM-PRO" w:hint="eastAsia"/>
          <w:color w:val="000000" w:themeColor="text1"/>
          <w:szCs w:val="21"/>
        </w:rPr>
        <w:t>調査研究の効果的な推進</w:t>
      </w:r>
    </w:p>
    <w:p w14:paraId="5E18F4B5" w14:textId="77777777" w:rsidR="00C071EA" w:rsidRPr="002C6681" w:rsidRDefault="00C071EA" w:rsidP="00B33DB3">
      <w:pPr>
        <w:spacing w:line="280" w:lineRule="exact"/>
        <w:rPr>
          <w:rFonts w:ascii="HG丸ｺﾞｼｯｸM-PRO" w:eastAsia="HG丸ｺﾞｼｯｸM-PRO" w:hAnsi="HG丸ｺﾞｼｯｸM-PRO"/>
          <w:color w:val="000000" w:themeColor="text1"/>
        </w:rPr>
      </w:pPr>
    </w:p>
    <w:tbl>
      <w:tblPr>
        <w:tblStyle w:val="a3"/>
        <w:tblW w:w="15080" w:type="dxa"/>
        <w:tblInd w:w="-289" w:type="dxa"/>
        <w:tblLook w:val="04A0" w:firstRow="1" w:lastRow="0" w:firstColumn="1" w:lastColumn="0" w:noHBand="0" w:noVBand="1"/>
      </w:tblPr>
      <w:tblGrid>
        <w:gridCol w:w="2948"/>
        <w:gridCol w:w="737"/>
        <w:gridCol w:w="11395"/>
      </w:tblGrid>
      <w:tr w:rsidR="00BE7E05" w:rsidRPr="002C6681" w14:paraId="1E5A4079" w14:textId="77777777" w:rsidTr="00657F15">
        <w:trPr>
          <w:trHeight w:val="283"/>
        </w:trPr>
        <w:tc>
          <w:tcPr>
            <w:tcW w:w="2948" w:type="dxa"/>
            <w:shd w:val="clear" w:color="auto" w:fill="D9D9D9" w:themeFill="background1" w:themeFillShade="D9"/>
          </w:tcPr>
          <w:p w14:paraId="6E4DB076" w14:textId="46E878F7" w:rsidR="00170C38" w:rsidRPr="002C6681" w:rsidRDefault="001F61CC"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令和</w:t>
            </w:r>
            <w:r w:rsidR="00EF3D5A" w:rsidRPr="002C6681">
              <w:rPr>
                <w:rFonts w:ascii="HG丸ｺﾞｼｯｸM-PRO" w:eastAsia="HG丸ｺﾞｼｯｸM-PRO" w:hAnsi="HG丸ｺﾞｼｯｸM-PRO" w:hint="eastAsia"/>
                <w:color w:val="000000" w:themeColor="text1"/>
              </w:rPr>
              <w:t>６</w:t>
            </w:r>
            <w:r w:rsidRPr="002C6681">
              <w:rPr>
                <w:rFonts w:ascii="HG丸ｺﾞｼｯｸM-PRO" w:eastAsia="HG丸ｺﾞｼｯｸM-PRO" w:hAnsi="HG丸ｺﾞｼｯｸM-PRO" w:hint="eastAsia"/>
                <w:color w:val="000000" w:themeColor="text1"/>
              </w:rPr>
              <w:t>年度</w:t>
            </w:r>
            <w:r w:rsidR="00170C38" w:rsidRPr="002C6681">
              <w:rPr>
                <w:rFonts w:ascii="HG丸ｺﾞｼｯｸM-PRO" w:eastAsia="HG丸ｺﾞｼｯｸM-PRO" w:hAnsi="HG丸ｺﾞｼｯｸM-PRO" w:hint="eastAsia"/>
                <w:color w:val="000000" w:themeColor="text1"/>
              </w:rPr>
              <w:t>評価における意見</w:t>
            </w:r>
          </w:p>
        </w:tc>
        <w:tc>
          <w:tcPr>
            <w:tcW w:w="737" w:type="dxa"/>
            <w:tcBorders>
              <w:bottom w:val="single" w:sz="4" w:space="0" w:color="auto"/>
            </w:tcBorders>
            <w:shd w:val="clear" w:color="auto" w:fill="D9D9D9" w:themeFill="background1" w:themeFillShade="D9"/>
          </w:tcPr>
          <w:p w14:paraId="35778A04" w14:textId="77777777" w:rsidR="00170C38" w:rsidRPr="002C6681" w:rsidRDefault="00170C38"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sz w:val="16"/>
              </w:rPr>
              <w:t>ページ</w:t>
            </w:r>
          </w:p>
        </w:tc>
        <w:tc>
          <w:tcPr>
            <w:tcW w:w="11395" w:type="dxa"/>
            <w:tcBorders>
              <w:bottom w:val="single" w:sz="4" w:space="0" w:color="auto"/>
            </w:tcBorders>
            <w:shd w:val="clear" w:color="auto" w:fill="D9D9D9" w:themeFill="background1" w:themeFillShade="D9"/>
          </w:tcPr>
          <w:p w14:paraId="45F68BB4" w14:textId="5F756934" w:rsidR="00170C38" w:rsidRPr="002C6681" w:rsidRDefault="00CC01C8"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令和</w:t>
            </w:r>
            <w:r w:rsidR="00EF3D5A" w:rsidRPr="002C6681">
              <w:rPr>
                <w:rFonts w:ascii="HG丸ｺﾞｼｯｸM-PRO" w:eastAsia="HG丸ｺﾞｼｯｸM-PRO" w:hAnsi="HG丸ｺﾞｼｯｸM-PRO" w:hint="eastAsia"/>
                <w:color w:val="000000" w:themeColor="text1"/>
              </w:rPr>
              <w:t>８</w:t>
            </w:r>
            <w:r w:rsidRPr="002C6681">
              <w:rPr>
                <w:rFonts w:ascii="HG丸ｺﾞｼｯｸM-PRO" w:eastAsia="HG丸ｺﾞｼｯｸM-PRO" w:hAnsi="HG丸ｺﾞｼｯｸM-PRO" w:hint="eastAsia"/>
                <w:color w:val="000000" w:themeColor="text1"/>
              </w:rPr>
              <w:t>年度</w:t>
            </w:r>
            <w:r w:rsidR="00170C38" w:rsidRPr="002C6681">
              <w:rPr>
                <w:rFonts w:ascii="HG丸ｺﾞｼｯｸM-PRO" w:eastAsia="HG丸ｺﾞｼｯｸM-PRO" w:hAnsi="HG丸ｺﾞｼｯｸM-PRO" w:hint="eastAsia"/>
                <w:color w:val="000000" w:themeColor="text1"/>
              </w:rPr>
              <w:t>計画並びに業務運営への反映状況</w:t>
            </w:r>
          </w:p>
        </w:tc>
      </w:tr>
      <w:tr w:rsidR="00BE7E05" w:rsidRPr="002C6681" w14:paraId="20ADD76F" w14:textId="77777777" w:rsidTr="00152B41">
        <w:trPr>
          <w:trHeight w:val="785"/>
        </w:trPr>
        <w:tc>
          <w:tcPr>
            <w:tcW w:w="2948" w:type="dxa"/>
            <w:vMerge w:val="restart"/>
          </w:tcPr>
          <w:p w14:paraId="3ECAAA58" w14:textId="3651E90D" w:rsidR="00726D09" w:rsidRPr="002C6681" w:rsidRDefault="00726D09" w:rsidP="00B33DB3">
            <w:pPr>
              <w:autoSpaceDE w:val="0"/>
              <w:autoSpaceDN w:val="0"/>
              <w:spacing w:line="280" w:lineRule="exact"/>
              <w:ind w:left="210" w:hangingChars="100" w:hanging="210"/>
              <w:rPr>
                <w:rFonts w:ascii="HG丸ｺﾞｼｯｸM-PRO" w:eastAsia="HG丸ｺﾞｼｯｸM-PRO" w:hAnsi="HG丸ｺﾞｼｯｸM-PRO"/>
                <w:color w:val="000000" w:themeColor="text1"/>
                <w:szCs w:val="21"/>
              </w:rPr>
            </w:pPr>
            <w:r w:rsidRPr="002C6681">
              <w:rPr>
                <w:rFonts w:ascii="HG丸ｺﾞｼｯｸM-PRO" w:eastAsia="HG丸ｺﾞｼｯｸM-PRO" w:hAnsi="HG丸ｺﾞｼｯｸM-PRO" w:hint="eastAsia"/>
                <w:color w:val="000000" w:themeColor="text1"/>
                <w:szCs w:val="21"/>
              </w:rPr>
              <w:t>・</w:t>
            </w:r>
            <w:r w:rsidR="00B90775" w:rsidRPr="002C6681">
              <w:rPr>
                <w:rFonts w:ascii="HG丸ｺﾞｼｯｸM-PRO" w:eastAsia="HG丸ｺﾞｼｯｸM-PRO" w:hAnsi="HG丸ｺﾞｼｯｸM-PRO" w:hint="eastAsia"/>
                <w:color w:val="000000" w:themeColor="text1"/>
                <w:szCs w:val="21"/>
              </w:rPr>
              <w:t>事業者を見据えた取組みだけでなく、府民・消費者のニーズを意識した大阪湾の水産物の賑わいと大阪を代表するような水産物のブランド化に取り組んでほしい。</w:t>
            </w:r>
          </w:p>
        </w:tc>
        <w:tc>
          <w:tcPr>
            <w:tcW w:w="737" w:type="dxa"/>
            <w:tcBorders>
              <w:bottom w:val="single" w:sz="4" w:space="0" w:color="auto"/>
            </w:tcBorders>
          </w:tcPr>
          <w:p w14:paraId="7FF5CD27" w14:textId="45904B7E" w:rsidR="00726D09" w:rsidRPr="002C6681" w:rsidRDefault="00BE7E05"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w:t>
            </w:r>
          </w:p>
        </w:tc>
        <w:tc>
          <w:tcPr>
            <w:tcW w:w="11395" w:type="dxa"/>
            <w:tcBorders>
              <w:bottom w:val="single" w:sz="4" w:space="0" w:color="auto"/>
            </w:tcBorders>
          </w:tcPr>
          <w:p w14:paraId="339CA2A6" w14:textId="77777777" w:rsidR="002A3C88" w:rsidRPr="002C6681" w:rsidRDefault="002A3C88"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１ 技術支援の実施及び知見の提供等</w:t>
            </w:r>
          </w:p>
          <w:p w14:paraId="1B189665" w14:textId="77777777" w:rsidR="002A3C88" w:rsidRPr="002C6681" w:rsidRDefault="002A3C88"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（１） 事業者に対する支援</w:t>
            </w:r>
          </w:p>
          <w:p w14:paraId="194E5D3C" w14:textId="77777777" w:rsidR="002A3C88" w:rsidRPr="002C6681" w:rsidRDefault="002A3C88" w:rsidP="00B33DB3">
            <w:pPr>
              <w:spacing w:line="280" w:lineRule="exact"/>
              <w:ind w:leftChars="200" w:left="42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①</w:t>
            </w:r>
            <w:r w:rsidRPr="002C6681">
              <w:rPr>
                <w:rFonts w:ascii="HG丸ｺﾞｼｯｸM-PRO" w:eastAsia="HG丸ｺﾞｼｯｸM-PRO" w:hAnsi="HG丸ｺﾞｼｯｸM-PRO"/>
                <w:color w:val="000000" w:themeColor="text1"/>
              </w:rPr>
              <w:t xml:space="preserve"> 事業者に対する技術支援</w:t>
            </w:r>
          </w:p>
          <w:p w14:paraId="45562C3B" w14:textId="31BB4064" w:rsidR="002A3C88" w:rsidRPr="002C6681" w:rsidRDefault="004C4914" w:rsidP="00B33DB3">
            <w:pPr>
              <w:tabs>
                <w:tab w:val="left" w:pos="938"/>
                <w:tab w:val="left" w:pos="1148"/>
              </w:tabs>
              <w:spacing w:line="280" w:lineRule="exact"/>
              <w:ind w:leftChars="300" w:left="63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color w:val="000000" w:themeColor="text1"/>
              </w:rPr>
              <w:t>a 今年度の主要な取組</w:t>
            </w:r>
          </w:p>
          <w:p w14:paraId="3A49F703" w14:textId="0CEDE75A" w:rsidR="00CC0463" w:rsidRPr="002C6681" w:rsidRDefault="00904CD5" w:rsidP="00B33DB3">
            <w:pPr>
              <w:tabs>
                <w:tab w:val="left" w:pos="938"/>
                <w:tab w:val="left" w:pos="1148"/>
              </w:tabs>
              <w:spacing w:line="280" w:lineRule="exact"/>
              <w:ind w:leftChars="400" w:left="945" w:hangingChars="50" w:hanging="105"/>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ⅵ</w:t>
            </w:r>
            <w:r w:rsidRPr="002C6681">
              <w:rPr>
                <w:rFonts w:ascii="HG丸ｺﾞｼｯｸM-PRO" w:eastAsia="HG丸ｺﾞｼｯｸM-PRO" w:hAnsi="HG丸ｺﾞｼｯｸM-PRO"/>
                <w:color w:val="000000" w:themeColor="text1"/>
              </w:rPr>
              <w:t xml:space="preserve"> 養殖方法とカキの特性（成長や身入）との関連性を検証し、大阪湾での最適なカキ採苗・養殖手法の確立、消費者ニーズに応えるカキ生産技術の漁業者への普及をめざす。ワカメ養殖では、フリー配偶体技術を使用し、過年度に良好な結果を得た品種について形質の再現性を確認する。</w:t>
            </w:r>
          </w:p>
          <w:p w14:paraId="13CC538C" w14:textId="3DF2EB9F" w:rsidR="00904CD5" w:rsidRPr="002C6681" w:rsidRDefault="00904CD5" w:rsidP="00B33DB3">
            <w:pPr>
              <w:tabs>
                <w:tab w:val="left" w:pos="938"/>
                <w:tab w:val="left" w:pos="1148"/>
              </w:tabs>
              <w:spacing w:line="280" w:lineRule="exact"/>
              <w:ind w:leftChars="300" w:left="630" w:firstLineChars="100" w:firstLine="200"/>
              <w:rPr>
                <w:rFonts w:ascii="HG丸ｺﾞｼｯｸM-PRO" w:eastAsia="HG丸ｺﾞｼｯｸM-PRO" w:hAnsi="HG丸ｺﾞｼｯｸM-PRO"/>
                <w:color w:val="000000" w:themeColor="text1"/>
                <w:sz w:val="20"/>
                <w:szCs w:val="20"/>
              </w:rPr>
            </w:pPr>
          </w:p>
        </w:tc>
      </w:tr>
      <w:tr w:rsidR="00BE7E05" w:rsidRPr="002C6681" w14:paraId="45F50499" w14:textId="77777777" w:rsidTr="00152B41">
        <w:trPr>
          <w:trHeight w:val="785"/>
        </w:trPr>
        <w:tc>
          <w:tcPr>
            <w:tcW w:w="2948" w:type="dxa"/>
            <w:vMerge/>
          </w:tcPr>
          <w:p w14:paraId="4C9DB63A" w14:textId="77777777" w:rsidR="00060A2A" w:rsidRPr="002C6681" w:rsidRDefault="00060A2A" w:rsidP="00B33DB3">
            <w:pPr>
              <w:autoSpaceDE w:val="0"/>
              <w:autoSpaceDN w:val="0"/>
              <w:spacing w:line="280" w:lineRule="exact"/>
              <w:ind w:left="210" w:hangingChars="100" w:hanging="210"/>
              <w:rPr>
                <w:rFonts w:ascii="HG丸ｺﾞｼｯｸM-PRO" w:eastAsia="HG丸ｺﾞｼｯｸM-PRO" w:hAnsi="HG丸ｺﾞｼｯｸM-PRO"/>
                <w:color w:val="000000" w:themeColor="text1"/>
                <w:szCs w:val="21"/>
              </w:rPr>
            </w:pPr>
          </w:p>
        </w:tc>
        <w:tc>
          <w:tcPr>
            <w:tcW w:w="737" w:type="dxa"/>
            <w:tcBorders>
              <w:bottom w:val="single" w:sz="4" w:space="0" w:color="auto"/>
            </w:tcBorders>
          </w:tcPr>
          <w:p w14:paraId="2103C2CC" w14:textId="77777777" w:rsidR="00060A2A" w:rsidRPr="002C6681" w:rsidRDefault="00985EBE"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12</w:t>
            </w:r>
          </w:p>
          <w:p w14:paraId="5964A90F" w14:textId="1C44DC32" w:rsidR="00985EBE" w:rsidRPr="002C6681" w:rsidRDefault="00985EBE" w:rsidP="00B33DB3">
            <w:pPr>
              <w:spacing w:line="280" w:lineRule="exact"/>
              <w:rPr>
                <w:rFonts w:ascii="HG丸ｺﾞｼｯｸM-PRO" w:eastAsia="HG丸ｺﾞｼｯｸM-PRO" w:hAnsi="HG丸ｺﾞｼｯｸM-PRO"/>
                <w:color w:val="000000" w:themeColor="text1"/>
              </w:rPr>
            </w:pPr>
          </w:p>
        </w:tc>
        <w:tc>
          <w:tcPr>
            <w:tcW w:w="11395" w:type="dxa"/>
            <w:tcBorders>
              <w:bottom w:val="single" w:sz="4" w:space="0" w:color="auto"/>
            </w:tcBorders>
          </w:tcPr>
          <w:p w14:paraId="15664733" w14:textId="77777777" w:rsidR="00060A2A" w:rsidRPr="002C6681" w:rsidRDefault="00060A2A" w:rsidP="00B33DB3">
            <w:pPr>
              <w:tabs>
                <w:tab w:val="left" w:pos="322"/>
                <w:tab w:val="left" w:pos="428"/>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　調査研究の効果的な推進</w:t>
            </w:r>
          </w:p>
          <w:p w14:paraId="0FC62D7F" w14:textId="77777777" w:rsidR="00060A2A" w:rsidRPr="002C6681" w:rsidRDefault="00060A2A" w:rsidP="00B33DB3">
            <w:pPr>
              <w:tabs>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 質の高い調査研究の実施</w:t>
            </w:r>
          </w:p>
          <w:p w14:paraId="40CC1CEE" w14:textId="77777777" w:rsidR="00060A2A" w:rsidRPr="002C6681" w:rsidRDefault="00060A2A" w:rsidP="00B33DB3">
            <w:pPr>
              <w:tabs>
                <w:tab w:val="left" w:pos="938"/>
                <w:tab w:val="left" w:pos="1148"/>
              </w:tabs>
              <w:spacing w:line="280" w:lineRule="exact"/>
              <w:ind w:firstLineChars="200" w:firstLine="42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① 調査研究の推進</w:t>
            </w:r>
          </w:p>
          <w:p w14:paraId="717EAE59" w14:textId="77777777" w:rsidR="00060A2A" w:rsidRPr="002C6681" w:rsidRDefault="00060A2A" w:rsidP="00B33DB3">
            <w:pPr>
              <w:tabs>
                <w:tab w:val="left" w:pos="938"/>
                <w:tab w:val="left" w:pos="1148"/>
              </w:tabs>
              <w:spacing w:line="280" w:lineRule="exact"/>
              <w:ind w:firstLineChars="300" w:firstLine="63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color w:val="000000" w:themeColor="text1"/>
              </w:rPr>
              <w:t>a 重点テーマ</w:t>
            </w:r>
          </w:p>
          <w:p w14:paraId="6BC7A178" w14:textId="77777777" w:rsidR="00060A2A" w:rsidRPr="002C6681" w:rsidRDefault="00060A2A" w:rsidP="00B33DB3">
            <w:pPr>
              <w:tabs>
                <w:tab w:val="left" w:pos="938"/>
                <w:tab w:val="left" w:pos="1148"/>
              </w:tabs>
              <w:spacing w:line="280" w:lineRule="exact"/>
              <w:ind w:firstLineChars="300" w:firstLine="63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（重点６）　豊かな大阪湾の保全・再生と恵みの持続的な利用</w:t>
            </w:r>
          </w:p>
          <w:p w14:paraId="08D51C1B" w14:textId="77777777" w:rsidR="00060A2A" w:rsidRPr="002C6681" w:rsidRDefault="00060A2A" w:rsidP="00B33DB3">
            <w:pPr>
              <w:tabs>
                <w:tab w:val="left" w:pos="938"/>
                <w:tab w:val="left" w:pos="1148"/>
              </w:tabs>
              <w:spacing w:line="280" w:lineRule="exact"/>
              <w:ind w:leftChars="350" w:left="735" w:firstLineChars="100" w:firstLine="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重要漁獲対象種の資源解析・評価を実施するとともに、ワカメやカキ養殖技術の改良に取組む。また、望ましい大阪湾を実現する栄養塩等の指標化や底層ＤＯ（溶存酸素）等の水質改善に係る調査研究、気候変動による重要魚種や新奇生物の動向、藻場による炭素貯留に関する基礎調査、窪地埋め戻しによる底生魚介類への影響、プラスチックごみなど大阪湾を巡る新たな課題に対応した調査研究を実施する。</w:t>
            </w:r>
          </w:p>
          <w:p w14:paraId="2BC40F4E" w14:textId="77777777" w:rsidR="00060A2A" w:rsidRPr="002C6681" w:rsidRDefault="00060A2A" w:rsidP="00B33DB3">
            <w:pPr>
              <w:tabs>
                <w:tab w:val="left" w:pos="938"/>
                <w:tab w:val="left" w:pos="1148"/>
              </w:tabs>
              <w:spacing w:line="280" w:lineRule="exact"/>
              <w:ind w:firstLineChars="450" w:firstLine="945"/>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ⅱ</w:t>
            </w:r>
            <w:r w:rsidRPr="002C6681">
              <w:rPr>
                <w:rFonts w:ascii="HG丸ｺﾞｼｯｸM-PRO" w:eastAsia="HG丸ｺﾞｼｯｸM-PRO" w:hAnsi="HG丸ｺﾞｼｯｸM-PRO"/>
                <w:color w:val="000000" w:themeColor="text1"/>
              </w:rPr>
              <w:t xml:space="preserve"> 大阪湾に適したカキ養殖技術の開発による海業（観光漁業）の支援</w:t>
            </w:r>
          </w:p>
          <w:p w14:paraId="1B8BDC49" w14:textId="77777777" w:rsidR="00060A2A" w:rsidRPr="002C6681" w:rsidRDefault="00060A2A" w:rsidP="00B33DB3">
            <w:pPr>
              <w:tabs>
                <w:tab w:val="left" w:pos="938"/>
                <w:tab w:val="left" w:pos="1148"/>
              </w:tabs>
              <w:spacing w:line="280" w:lineRule="exact"/>
              <w:ind w:leftChars="600" w:left="1260" w:firstLineChars="100" w:firstLine="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養殖方法（垂下式、バスケット式）と生産されたカキの特性（成長や身入り）の関連性を検証する。また、養殖がおこなわれている海域ごとに稚貝の採苗、養殖適地を検討する。</w:t>
            </w:r>
          </w:p>
          <w:p w14:paraId="05B68410" w14:textId="061E879D" w:rsidR="00060A2A" w:rsidRPr="002C6681" w:rsidRDefault="00060A2A" w:rsidP="00B33DB3">
            <w:pPr>
              <w:tabs>
                <w:tab w:val="left" w:pos="938"/>
                <w:tab w:val="left" w:pos="1148"/>
              </w:tabs>
              <w:spacing w:line="280" w:lineRule="exact"/>
              <w:ind w:leftChars="600" w:left="1260" w:firstLineChars="100" w:firstLine="210"/>
              <w:rPr>
                <w:rFonts w:ascii="HG丸ｺﾞｼｯｸM-PRO" w:eastAsia="HG丸ｺﾞｼｯｸM-PRO" w:hAnsi="HG丸ｺﾞｼｯｸM-PRO"/>
                <w:color w:val="000000" w:themeColor="text1"/>
              </w:rPr>
            </w:pPr>
          </w:p>
        </w:tc>
      </w:tr>
      <w:tr w:rsidR="00BE7E05" w:rsidRPr="002C6681" w14:paraId="440CA750" w14:textId="77777777" w:rsidTr="00847B1C">
        <w:trPr>
          <w:trHeight w:val="1030"/>
        </w:trPr>
        <w:tc>
          <w:tcPr>
            <w:tcW w:w="2948" w:type="dxa"/>
            <w:vMerge/>
          </w:tcPr>
          <w:p w14:paraId="249712B7" w14:textId="77777777" w:rsidR="00060A2A" w:rsidRPr="002C6681" w:rsidRDefault="00060A2A" w:rsidP="00B33DB3">
            <w:pPr>
              <w:autoSpaceDE w:val="0"/>
              <w:autoSpaceDN w:val="0"/>
              <w:spacing w:line="280" w:lineRule="exact"/>
              <w:ind w:left="210" w:hangingChars="100" w:hanging="210"/>
              <w:rPr>
                <w:rFonts w:ascii="HG丸ｺﾞｼｯｸM-PRO" w:eastAsia="HG丸ｺﾞｼｯｸM-PRO" w:hAnsi="HG丸ｺﾞｼｯｸM-PRO"/>
                <w:color w:val="000000" w:themeColor="text1"/>
                <w:szCs w:val="21"/>
              </w:rPr>
            </w:pPr>
          </w:p>
        </w:tc>
        <w:tc>
          <w:tcPr>
            <w:tcW w:w="737" w:type="dxa"/>
            <w:tcBorders>
              <w:bottom w:val="single" w:sz="4" w:space="0" w:color="auto"/>
              <w:tr2bl w:val="single" w:sz="4" w:space="0" w:color="auto"/>
            </w:tcBorders>
          </w:tcPr>
          <w:p w14:paraId="52B5BFD6"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tc>
        <w:tc>
          <w:tcPr>
            <w:tcW w:w="11395" w:type="dxa"/>
          </w:tcPr>
          <w:p w14:paraId="75B09952" w14:textId="1900989F" w:rsidR="00060A2A" w:rsidRPr="002C6681" w:rsidRDefault="00060A2A" w:rsidP="00B33DB3">
            <w:pPr>
              <w:spacing w:line="280" w:lineRule="exact"/>
              <w:rPr>
                <w:rFonts w:ascii="HG丸ｺﾞｼｯｸM-PRO" w:eastAsia="HG丸ｺﾞｼｯｸM-PRO" w:hAnsi="HG丸ｺﾞｼｯｸM-PRO"/>
                <w:color w:val="000000" w:themeColor="text1"/>
                <w:szCs w:val="24"/>
              </w:rPr>
            </w:pPr>
            <w:r w:rsidRPr="002C6681">
              <w:rPr>
                <w:rFonts w:ascii="HG丸ｺﾞｼｯｸM-PRO" w:eastAsia="HG丸ｺﾞｼｯｸM-PRO" w:hAnsi="HG丸ｺﾞｼｯｸM-PRO" w:hint="eastAsia"/>
                <w:color w:val="000000" w:themeColor="text1"/>
                <w:szCs w:val="24"/>
              </w:rPr>
              <w:t>【業務運営の進捗】</w:t>
            </w:r>
          </w:p>
          <w:p w14:paraId="73CF1A35" w14:textId="77777777" w:rsidR="00FE1D86" w:rsidRPr="002C6681" w:rsidRDefault="00FE1D86" w:rsidP="00B33DB3">
            <w:pPr>
              <w:spacing w:line="280" w:lineRule="exact"/>
              <w:ind w:left="210" w:hangingChars="100" w:hanging="210"/>
              <w:rPr>
                <w:rFonts w:ascii="HG丸ｺﾞｼｯｸM-PRO" w:eastAsia="HG丸ｺﾞｼｯｸM-PRO" w:hAnsi="HG丸ｺﾞｼｯｸM-PRO"/>
                <w:szCs w:val="24"/>
              </w:rPr>
            </w:pPr>
            <w:r w:rsidRPr="002C6681">
              <w:rPr>
                <w:rFonts w:ascii="HG丸ｺﾞｼｯｸM-PRO" w:eastAsia="HG丸ｺﾞｼｯｸM-PRO" w:hAnsi="HG丸ｺﾞｼｯｸM-PRO" w:hint="eastAsia"/>
                <w:szCs w:val="24"/>
              </w:rPr>
              <w:t>・令和７年度も引き続き養殖に関する調査研究を進めている。また、消費者の安心・安全な食品へのニーズに答えるべく、漁業者による貝毒検査の環境整備等、検査体制の強化を図っている。</w:t>
            </w:r>
          </w:p>
          <w:p w14:paraId="7A903E52" w14:textId="1CF0AB31" w:rsidR="000B3E24" w:rsidRPr="002C6681" w:rsidRDefault="00FE1D86" w:rsidP="00B33DB3">
            <w:pPr>
              <w:spacing w:line="280" w:lineRule="exact"/>
              <w:ind w:left="210" w:hangingChars="100" w:hanging="210"/>
              <w:rPr>
                <w:rFonts w:ascii="HG丸ｺﾞｼｯｸM-PRO" w:eastAsia="HG丸ｺﾞｼｯｸM-PRO" w:hAnsi="HG丸ｺﾞｼｯｸM-PRO"/>
                <w:szCs w:val="24"/>
              </w:rPr>
            </w:pPr>
            <w:r w:rsidRPr="002C6681">
              <w:rPr>
                <w:rFonts w:ascii="HG丸ｺﾞｼｯｸM-PRO" w:eastAsia="HG丸ｺﾞｼｯｸM-PRO" w:hAnsi="HG丸ｺﾞｼｯｸM-PRO" w:hint="eastAsia"/>
                <w:szCs w:val="24"/>
              </w:rPr>
              <w:t>・今後も、これまで集積された知見をもとにセミナーや勉強会を併用した技術指導を</w:t>
            </w:r>
            <w:r w:rsidR="00761442" w:rsidRPr="002C6681">
              <w:rPr>
                <w:rFonts w:ascii="HG丸ｺﾞｼｯｸM-PRO" w:eastAsia="HG丸ｺﾞｼｯｸM-PRO" w:hAnsi="HG丸ｺﾞｼｯｸM-PRO" w:hint="eastAsia"/>
                <w:szCs w:val="24"/>
              </w:rPr>
              <w:t>事業者へ</w:t>
            </w:r>
            <w:r w:rsidRPr="002C6681">
              <w:rPr>
                <w:rFonts w:ascii="HG丸ｺﾞｼｯｸM-PRO" w:eastAsia="HG丸ｺﾞｼｯｸM-PRO" w:hAnsi="HG丸ｺﾞｼｯｸM-PRO" w:hint="eastAsia"/>
                <w:szCs w:val="24"/>
              </w:rPr>
              <w:t>行っていく</w:t>
            </w:r>
            <w:r w:rsidR="00A8269C" w:rsidRPr="002C6681">
              <w:rPr>
                <w:rFonts w:ascii="HG丸ｺﾞｼｯｸM-PRO" w:eastAsia="HG丸ｺﾞｼｯｸM-PRO" w:hAnsi="HG丸ｺﾞｼｯｸM-PRO" w:hint="eastAsia"/>
                <w:szCs w:val="24"/>
              </w:rPr>
              <w:t>とともに</w:t>
            </w:r>
            <w:r w:rsidR="000B3E24" w:rsidRPr="002C6681">
              <w:rPr>
                <w:rFonts w:ascii="HG丸ｺﾞｼｯｸM-PRO" w:eastAsia="HG丸ｺﾞｼｯｸM-PRO" w:hAnsi="HG丸ｺﾞｼｯｸM-PRO" w:hint="eastAsia"/>
                <w:szCs w:val="24"/>
              </w:rPr>
              <w:t>、</w:t>
            </w:r>
            <w:r w:rsidR="00C646CD" w:rsidRPr="002C6681">
              <w:rPr>
                <w:rFonts w:ascii="HG丸ｺﾞｼｯｸM-PRO" w:eastAsia="HG丸ｺﾞｼｯｸM-PRO" w:hAnsi="HG丸ｺﾞｼｯｸM-PRO" w:hint="eastAsia"/>
                <w:szCs w:val="24"/>
              </w:rPr>
              <w:t>大阪湾の</w:t>
            </w:r>
            <w:r w:rsidR="00A8269C" w:rsidRPr="002C6681">
              <w:rPr>
                <w:rFonts w:ascii="HG丸ｺﾞｼｯｸM-PRO" w:eastAsia="HG丸ｺﾞｼｯｸM-PRO" w:hAnsi="HG丸ｺﾞｼｯｸM-PRO" w:hint="eastAsia"/>
                <w:szCs w:val="24"/>
              </w:rPr>
              <w:t>水産物</w:t>
            </w:r>
            <w:r w:rsidR="000B3E24" w:rsidRPr="002C6681">
              <w:rPr>
                <w:rFonts w:ascii="HG丸ｺﾞｼｯｸM-PRO" w:eastAsia="HG丸ｺﾞｼｯｸM-PRO" w:hAnsi="HG丸ｺﾞｼｯｸM-PRO" w:hint="eastAsia"/>
                <w:szCs w:val="24"/>
              </w:rPr>
              <w:t>のブランド化</w:t>
            </w:r>
            <w:r w:rsidR="00F25EA2">
              <w:rPr>
                <w:rFonts w:ascii="HG丸ｺﾞｼｯｸM-PRO" w:eastAsia="HG丸ｺﾞｼｯｸM-PRO" w:hAnsi="HG丸ｺﾞｼｯｸM-PRO" w:hint="eastAsia"/>
                <w:szCs w:val="24"/>
              </w:rPr>
              <w:t>に</w:t>
            </w:r>
            <w:r w:rsidR="000B3E24" w:rsidRPr="002C6681">
              <w:rPr>
                <w:rFonts w:ascii="HG丸ｺﾞｼｯｸM-PRO" w:eastAsia="HG丸ｺﾞｼｯｸM-PRO" w:hAnsi="HG丸ｺﾞｼｯｸM-PRO" w:hint="eastAsia"/>
                <w:szCs w:val="24"/>
              </w:rPr>
              <w:t>向けて、</w:t>
            </w:r>
            <w:r w:rsidR="00761442" w:rsidRPr="002C6681">
              <w:rPr>
                <w:rFonts w:ascii="HG丸ｺﾞｼｯｸM-PRO" w:eastAsia="HG丸ｺﾞｼｯｸM-PRO" w:hAnsi="HG丸ｺﾞｼｯｸM-PRO" w:hint="eastAsia"/>
                <w:szCs w:val="24"/>
              </w:rPr>
              <w:t>府民・消費者のニーズの把握及び</w:t>
            </w:r>
            <w:r w:rsidR="000B3E24" w:rsidRPr="002C6681">
              <w:rPr>
                <w:rFonts w:ascii="HG丸ｺﾞｼｯｸM-PRO" w:eastAsia="HG丸ｺﾞｼｯｸM-PRO" w:hAnsi="HG丸ｺﾞｼｯｸM-PRO" w:hint="eastAsia"/>
                <w:szCs w:val="24"/>
              </w:rPr>
              <w:t>科学的な知見等</w:t>
            </w:r>
            <w:r w:rsidR="00A8269C" w:rsidRPr="002C6681">
              <w:rPr>
                <w:rFonts w:ascii="HG丸ｺﾞｼｯｸM-PRO" w:eastAsia="HG丸ｺﾞｼｯｸM-PRO" w:hAnsi="HG丸ｺﾞｼｯｸM-PRO" w:hint="eastAsia"/>
                <w:szCs w:val="24"/>
              </w:rPr>
              <w:t>の収集</w:t>
            </w:r>
            <w:r w:rsidR="009B04E6" w:rsidRPr="002C6681">
              <w:rPr>
                <w:rFonts w:ascii="HG丸ｺﾞｼｯｸM-PRO" w:eastAsia="HG丸ｺﾞｼｯｸM-PRO" w:hAnsi="HG丸ｺﾞｼｯｸM-PRO" w:hint="eastAsia"/>
                <w:szCs w:val="24"/>
              </w:rPr>
              <w:t>等</w:t>
            </w:r>
            <w:r w:rsidR="00A8269C" w:rsidRPr="002C6681">
              <w:rPr>
                <w:rFonts w:ascii="HG丸ｺﾞｼｯｸM-PRO" w:eastAsia="HG丸ｺﾞｼｯｸM-PRO" w:hAnsi="HG丸ｺﾞｼｯｸM-PRO" w:hint="eastAsia"/>
                <w:szCs w:val="24"/>
              </w:rPr>
              <w:t>に努める</w:t>
            </w:r>
            <w:r w:rsidR="00C646CD" w:rsidRPr="002C6681">
              <w:rPr>
                <w:rFonts w:ascii="HG丸ｺﾞｼｯｸM-PRO" w:eastAsia="HG丸ｺﾞｼｯｸM-PRO" w:hAnsi="HG丸ｺﾞｼｯｸM-PRO" w:hint="eastAsia"/>
                <w:szCs w:val="24"/>
              </w:rPr>
              <w:t>。</w:t>
            </w:r>
          </w:p>
          <w:p w14:paraId="218D47EA" w14:textId="3A546929" w:rsidR="00BE7E05" w:rsidRPr="002C6681" w:rsidRDefault="00BE7E05" w:rsidP="00B33DB3">
            <w:pPr>
              <w:spacing w:line="280" w:lineRule="exact"/>
              <w:ind w:left="200" w:hangingChars="100" w:hanging="200"/>
              <w:rPr>
                <w:rFonts w:ascii="HG丸ｺﾞｼｯｸM-PRO" w:eastAsia="HG丸ｺﾞｼｯｸM-PRO" w:hAnsi="HG丸ｺﾞｼｯｸM-PRO"/>
                <w:color w:val="000000" w:themeColor="text1"/>
                <w:sz w:val="20"/>
              </w:rPr>
            </w:pPr>
          </w:p>
        </w:tc>
      </w:tr>
      <w:tr w:rsidR="00BE7E05" w:rsidRPr="002C6681" w14:paraId="4ED88F9E" w14:textId="77777777" w:rsidTr="00660667">
        <w:trPr>
          <w:trHeight w:val="1030"/>
        </w:trPr>
        <w:tc>
          <w:tcPr>
            <w:tcW w:w="2948" w:type="dxa"/>
            <w:vMerge w:val="restart"/>
          </w:tcPr>
          <w:p w14:paraId="5AC5ADD6" w14:textId="5CA7AA46" w:rsidR="00060A2A" w:rsidRPr="002C6681" w:rsidRDefault="00060A2A" w:rsidP="00B33DB3">
            <w:pPr>
              <w:autoSpaceDE w:val="0"/>
              <w:autoSpaceDN w:val="0"/>
              <w:spacing w:line="280" w:lineRule="exact"/>
              <w:ind w:left="210" w:hangingChars="100" w:hanging="210"/>
              <w:rPr>
                <w:rFonts w:ascii="HG丸ｺﾞｼｯｸM-PRO" w:eastAsia="HG丸ｺﾞｼｯｸM-PRO" w:hAnsi="HG丸ｺﾞｼｯｸM-PRO"/>
                <w:color w:val="000000" w:themeColor="text1"/>
                <w:szCs w:val="21"/>
              </w:rPr>
            </w:pPr>
            <w:r w:rsidRPr="002C6681">
              <w:rPr>
                <w:rFonts w:ascii="HG丸ｺﾞｼｯｸM-PRO" w:eastAsia="HG丸ｺﾞｼｯｸM-PRO" w:hAnsi="HG丸ｺﾞｼｯｸM-PRO" w:hint="eastAsia"/>
                <w:color w:val="000000" w:themeColor="text1"/>
                <w:szCs w:val="21"/>
              </w:rPr>
              <w:lastRenderedPageBreak/>
              <w:t>・気候変動に伴う水稲の高温障害に対し、府内の農家は高温耐性品種の普及を望んでいるが、これら品種の種もみが不足している。大阪の農家・農地を守るという観点からも、高温耐性品種の導入実証に向けた研究を引き続き期待している。</w:t>
            </w:r>
          </w:p>
        </w:tc>
        <w:tc>
          <w:tcPr>
            <w:tcW w:w="737" w:type="dxa"/>
            <w:tcBorders>
              <w:tr2bl w:val="nil"/>
            </w:tcBorders>
          </w:tcPr>
          <w:p w14:paraId="421BDB36" w14:textId="3AB42992" w:rsidR="00060A2A" w:rsidRPr="002C6681" w:rsidRDefault="00985EBE"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９</w:t>
            </w:r>
          </w:p>
          <w:p w14:paraId="28FEEE84"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p w14:paraId="6F7FB061"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p w14:paraId="2C63978D"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p w14:paraId="30A4EF31"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p w14:paraId="6CAAD331"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tc>
        <w:tc>
          <w:tcPr>
            <w:tcW w:w="11395" w:type="dxa"/>
          </w:tcPr>
          <w:p w14:paraId="787BAEA7" w14:textId="77777777" w:rsidR="00060A2A" w:rsidRPr="002C6681" w:rsidRDefault="00060A2A" w:rsidP="00B33DB3">
            <w:pPr>
              <w:tabs>
                <w:tab w:val="left" w:pos="322"/>
                <w:tab w:val="left" w:pos="428"/>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　調査研究の効果的な推進</w:t>
            </w:r>
          </w:p>
          <w:p w14:paraId="3BE84663" w14:textId="77777777" w:rsidR="00060A2A" w:rsidRPr="002C6681" w:rsidRDefault="00060A2A" w:rsidP="00B33DB3">
            <w:pPr>
              <w:tabs>
                <w:tab w:val="left" w:pos="938"/>
                <w:tab w:val="left" w:pos="1148"/>
              </w:tabs>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（２） 質の高い調査研究の実施</w:t>
            </w:r>
          </w:p>
          <w:p w14:paraId="58E11868" w14:textId="77777777" w:rsidR="00060A2A" w:rsidRPr="002C6681" w:rsidRDefault="00060A2A" w:rsidP="00B33DB3">
            <w:pPr>
              <w:tabs>
                <w:tab w:val="left" w:pos="938"/>
                <w:tab w:val="left" w:pos="1148"/>
              </w:tabs>
              <w:spacing w:line="280" w:lineRule="exact"/>
              <w:ind w:firstLineChars="200" w:firstLine="42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① 調査研究の推進</w:t>
            </w:r>
          </w:p>
          <w:p w14:paraId="4E7242D2" w14:textId="77777777" w:rsidR="00060A2A" w:rsidRPr="002C6681" w:rsidRDefault="00060A2A" w:rsidP="00B33DB3">
            <w:pPr>
              <w:tabs>
                <w:tab w:val="left" w:pos="938"/>
                <w:tab w:val="left" w:pos="1148"/>
              </w:tabs>
              <w:spacing w:line="280" w:lineRule="exact"/>
              <w:ind w:firstLineChars="300" w:firstLine="63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color w:val="000000" w:themeColor="text1"/>
              </w:rPr>
              <w:t>a 重点テーマ</w:t>
            </w:r>
          </w:p>
          <w:p w14:paraId="107A417E" w14:textId="6475997D" w:rsidR="00060A2A" w:rsidRPr="002C6681" w:rsidRDefault="00060A2A" w:rsidP="00B33DB3">
            <w:pPr>
              <w:tabs>
                <w:tab w:val="left" w:pos="938"/>
                <w:tab w:val="left" w:pos="1148"/>
              </w:tabs>
              <w:spacing w:line="280" w:lineRule="exact"/>
              <w:ind w:firstLineChars="346" w:firstLine="727"/>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（重点１）　カーボンニュートラル社会への貢献と気候変動適応</w:t>
            </w:r>
          </w:p>
          <w:p w14:paraId="3D2F3206" w14:textId="6620BF27" w:rsidR="00060A2A" w:rsidRPr="002C6681" w:rsidRDefault="00060A2A" w:rsidP="00B33DB3">
            <w:pPr>
              <w:tabs>
                <w:tab w:val="left" w:pos="938"/>
                <w:tab w:val="left" w:pos="1148"/>
              </w:tabs>
              <w:spacing w:line="280" w:lineRule="exact"/>
              <w:ind w:leftChars="400" w:left="840" w:firstLineChars="100" w:firstLine="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森林・農地・藻場等における炭素の吸収・貯留効果を数値化するとともに、事業者等の脱炭素化に関する技術支援を行い、これらの成果を情報発信する。また、農林水産業・生態系・健康に関する気候変動の影響を評価し、適応技術を開発するとともに、これら科学的知見や優良事例等を収集・整理・分析し、その結果を情報発信する。</w:t>
            </w:r>
          </w:p>
          <w:p w14:paraId="0FEBE82C" w14:textId="77777777" w:rsidR="00060A2A" w:rsidRPr="002C6681" w:rsidRDefault="00060A2A" w:rsidP="00B33DB3">
            <w:pPr>
              <w:tabs>
                <w:tab w:val="left" w:pos="938"/>
                <w:tab w:val="left" w:pos="1148"/>
              </w:tabs>
              <w:spacing w:line="280" w:lineRule="exact"/>
              <w:ind w:leftChars="500" w:left="1365" w:hangingChars="150" w:hanging="315"/>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ⅵ</w:t>
            </w:r>
            <w:r w:rsidRPr="002C6681">
              <w:rPr>
                <w:rFonts w:ascii="HG丸ｺﾞｼｯｸM-PRO" w:eastAsia="HG丸ｺﾞｼｯｸM-PRO" w:hAnsi="HG丸ｺﾞｼｯｸM-PRO"/>
                <w:color w:val="000000" w:themeColor="text1"/>
              </w:rPr>
              <w:t xml:space="preserve"> 農産物における気候変動の影響評価</w:t>
            </w:r>
          </w:p>
          <w:p w14:paraId="23A01028" w14:textId="77777777" w:rsidR="00060A2A" w:rsidRPr="002C6681" w:rsidRDefault="00060A2A" w:rsidP="00B33DB3">
            <w:pPr>
              <w:tabs>
                <w:tab w:val="left" w:pos="938"/>
                <w:tab w:val="left" w:pos="1148"/>
              </w:tabs>
              <w:spacing w:line="280" w:lineRule="exact"/>
              <w:ind w:leftChars="500" w:left="1365" w:hangingChars="150" w:hanging="315"/>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 xml:space="preserve">　①</w:t>
            </w:r>
            <w:r w:rsidRPr="002C6681">
              <w:rPr>
                <w:rFonts w:ascii="HG丸ｺﾞｼｯｸM-PRO" w:eastAsia="HG丸ｺﾞｼｯｸM-PRO" w:hAnsi="HG丸ｺﾞｼｯｸM-PRO"/>
                <w:color w:val="000000" w:themeColor="text1"/>
              </w:rPr>
              <w:t xml:space="preserve"> 高温登熟障害に耐性があり、かつ良食味である水稲品種の府域における栽培適応性を調査する。府域で品質低下がみられる極早生種「キヌヒカリ」及び中生種「ヒノヒカリ」の代替品種の探索を目的に、極早生種では「雪若丸」、中生種では「つやきらり」等の栽培特性を調査する。</w:t>
            </w:r>
          </w:p>
          <w:p w14:paraId="4FB9EA9E" w14:textId="77777777" w:rsidR="00060A2A" w:rsidRPr="002C6681" w:rsidRDefault="00060A2A" w:rsidP="00B33DB3">
            <w:pPr>
              <w:tabs>
                <w:tab w:val="left" w:pos="938"/>
                <w:tab w:val="left" w:pos="1148"/>
              </w:tabs>
              <w:spacing w:line="280" w:lineRule="exact"/>
              <w:ind w:leftChars="500" w:left="1365" w:hangingChars="150" w:hanging="315"/>
              <w:rPr>
                <w:rFonts w:ascii="HG丸ｺﾞｼｯｸM-PRO" w:eastAsia="HG丸ｺﾞｼｯｸM-PRO" w:hAnsi="HG丸ｺﾞｼｯｸM-PRO"/>
                <w:color w:val="000000" w:themeColor="text1"/>
              </w:rPr>
            </w:pPr>
          </w:p>
          <w:p w14:paraId="7074E094" w14:textId="1A2AFDEB" w:rsidR="00060A2A" w:rsidRPr="002C6681" w:rsidRDefault="00060A2A" w:rsidP="00B33DB3">
            <w:pPr>
              <w:tabs>
                <w:tab w:val="left" w:pos="938"/>
                <w:tab w:val="left" w:pos="1148"/>
              </w:tabs>
              <w:spacing w:line="280" w:lineRule="exact"/>
              <w:ind w:leftChars="500" w:left="1350" w:hangingChars="150" w:hanging="300"/>
              <w:rPr>
                <w:rFonts w:ascii="HG丸ｺﾞｼｯｸM-PRO" w:eastAsia="HG丸ｺﾞｼｯｸM-PRO" w:hAnsi="HG丸ｺﾞｼｯｸM-PRO"/>
                <w:color w:val="000000" w:themeColor="text1"/>
                <w:sz w:val="20"/>
              </w:rPr>
            </w:pPr>
          </w:p>
        </w:tc>
      </w:tr>
      <w:tr w:rsidR="00BE7E05" w:rsidRPr="002C6681" w14:paraId="40638A6E" w14:textId="77777777" w:rsidTr="00660667">
        <w:trPr>
          <w:trHeight w:val="1030"/>
        </w:trPr>
        <w:tc>
          <w:tcPr>
            <w:tcW w:w="2948" w:type="dxa"/>
            <w:vMerge/>
          </w:tcPr>
          <w:p w14:paraId="0B7C18C6" w14:textId="77777777" w:rsidR="00060A2A" w:rsidRPr="002C6681" w:rsidRDefault="00060A2A" w:rsidP="00B33DB3">
            <w:pPr>
              <w:autoSpaceDE w:val="0"/>
              <w:autoSpaceDN w:val="0"/>
              <w:spacing w:line="280" w:lineRule="exact"/>
              <w:ind w:left="210" w:hangingChars="100" w:hanging="210"/>
              <w:rPr>
                <w:rFonts w:ascii="HG丸ｺﾞｼｯｸM-PRO" w:eastAsia="HG丸ｺﾞｼｯｸM-PRO" w:hAnsi="HG丸ｺﾞｼｯｸM-PRO"/>
                <w:color w:val="000000" w:themeColor="text1"/>
                <w:szCs w:val="21"/>
              </w:rPr>
            </w:pPr>
          </w:p>
        </w:tc>
        <w:tc>
          <w:tcPr>
            <w:tcW w:w="737" w:type="dxa"/>
            <w:tcBorders>
              <w:tr2bl w:val="nil"/>
            </w:tcBorders>
          </w:tcPr>
          <w:p w14:paraId="3BD66626"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p w14:paraId="69164E1B"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p w14:paraId="4936BAA7"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p w14:paraId="7919FD92"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p w14:paraId="0E2BBD76"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p w14:paraId="32CF25DE" w14:textId="77777777" w:rsidR="00060A2A" w:rsidRPr="002C6681" w:rsidRDefault="00060A2A" w:rsidP="00B33DB3">
            <w:pPr>
              <w:spacing w:line="280" w:lineRule="exact"/>
              <w:rPr>
                <w:rFonts w:ascii="HG丸ｺﾞｼｯｸM-PRO" w:eastAsia="HG丸ｺﾞｼｯｸM-PRO" w:hAnsi="HG丸ｺﾞｼｯｸM-PRO"/>
                <w:color w:val="000000" w:themeColor="text1"/>
              </w:rPr>
            </w:pPr>
          </w:p>
        </w:tc>
        <w:tc>
          <w:tcPr>
            <w:tcW w:w="11395" w:type="dxa"/>
          </w:tcPr>
          <w:p w14:paraId="7B3E9458" w14:textId="234B073E" w:rsidR="00060A2A" w:rsidRPr="002C6681" w:rsidRDefault="00060A2A"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【業務運営の進捗】</w:t>
            </w:r>
          </w:p>
          <w:p w14:paraId="4FEC897E" w14:textId="5693F2A3" w:rsidR="00060A2A" w:rsidRPr="002C6681" w:rsidRDefault="002570C1" w:rsidP="00B33DB3">
            <w:pPr>
              <w:spacing w:line="280" w:lineRule="exact"/>
              <w:ind w:left="210" w:hangingChars="100" w:hanging="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rPr>
              <w:t>・高温耐性品種「にこまる」については、種もみの供給不足の懸念があることから、令和8年度より研究所において原原種生産を行う予定で作業を進めている。また、令和7年度は、高温耐性品種の選定に向けた試験として、極早生種「キヌヒカリ」に対して「雪若丸」など本試験3品種と予備試験16系統、中生種「ヒノヒカリ」に対して「つやきらり」など本試験4品種と予備試験13系統の栽培を行い、有望品種の特性を調査した。</w:t>
            </w:r>
          </w:p>
        </w:tc>
      </w:tr>
    </w:tbl>
    <w:p w14:paraId="286FD8B5" w14:textId="74722E18" w:rsidR="00592AAF" w:rsidRPr="002C6681" w:rsidRDefault="00592AAF" w:rsidP="00B33DB3">
      <w:pPr>
        <w:spacing w:line="280" w:lineRule="exact"/>
        <w:rPr>
          <w:rFonts w:ascii="HG丸ｺﾞｼｯｸM-PRO" w:eastAsia="HG丸ｺﾞｼｯｸM-PRO" w:hAnsi="HG丸ｺﾞｼｯｸM-PRO"/>
          <w:b/>
          <w:color w:val="000000" w:themeColor="text1"/>
        </w:rPr>
      </w:pPr>
    </w:p>
    <w:p w14:paraId="5B5F482D" w14:textId="77777777" w:rsidR="00592AAF" w:rsidRPr="002C6681" w:rsidRDefault="00592AAF" w:rsidP="00B33DB3">
      <w:pPr>
        <w:widowControl/>
        <w:spacing w:line="280" w:lineRule="exact"/>
        <w:jc w:val="left"/>
        <w:rPr>
          <w:rFonts w:ascii="HG丸ｺﾞｼｯｸM-PRO" w:eastAsia="HG丸ｺﾞｼｯｸM-PRO" w:hAnsi="HG丸ｺﾞｼｯｸM-PRO"/>
          <w:b/>
          <w:color w:val="000000" w:themeColor="text1"/>
        </w:rPr>
      </w:pPr>
      <w:r w:rsidRPr="002C6681">
        <w:rPr>
          <w:rFonts w:ascii="HG丸ｺﾞｼｯｸM-PRO" w:eastAsia="HG丸ｺﾞｼｯｸM-PRO" w:hAnsi="HG丸ｺﾞｼｯｸM-PRO"/>
          <w:b/>
          <w:color w:val="000000" w:themeColor="text1"/>
        </w:rPr>
        <w:br w:type="page"/>
      </w:r>
    </w:p>
    <w:p w14:paraId="6FC7D8BA" w14:textId="0A6825FB" w:rsidR="00C20500" w:rsidRPr="002C6681" w:rsidRDefault="00D2557B" w:rsidP="00B33DB3">
      <w:pPr>
        <w:spacing w:line="280" w:lineRule="exact"/>
        <w:rPr>
          <w:rFonts w:ascii="HG丸ｺﾞｼｯｸM-PRO" w:eastAsia="HG丸ｺﾞｼｯｸM-PRO" w:hAnsi="HG丸ｺﾞｼｯｸM-PRO"/>
          <w:b/>
          <w:color w:val="000000" w:themeColor="text1"/>
        </w:rPr>
      </w:pPr>
      <w:r w:rsidRPr="002C6681">
        <w:rPr>
          <w:rFonts w:ascii="HG丸ｺﾞｼｯｸM-PRO" w:eastAsia="HG丸ｺﾞｼｯｸM-PRO" w:hAnsi="HG丸ｺﾞｼｯｸM-PRO" w:hint="eastAsia"/>
          <w:b/>
          <w:color w:val="000000" w:themeColor="text1"/>
        </w:rPr>
        <w:lastRenderedPageBreak/>
        <w:t>２．業務運営の改善及び効率化に関する目標を達成するため</w:t>
      </w:r>
      <w:r w:rsidR="00E4347B" w:rsidRPr="002C6681">
        <w:rPr>
          <w:rFonts w:ascii="HG丸ｺﾞｼｯｸM-PRO" w:eastAsia="HG丸ｺﾞｼｯｸM-PRO" w:hAnsi="HG丸ｺﾞｼｯｸM-PRO" w:hint="eastAsia"/>
          <w:b/>
          <w:color w:val="000000" w:themeColor="text1"/>
        </w:rPr>
        <w:t>取る</w:t>
      </w:r>
      <w:r w:rsidRPr="002C6681">
        <w:rPr>
          <w:rFonts w:ascii="HG丸ｺﾞｼｯｸM-PRO" w:eastAsia="HG丸ｺﾞｼｯｸM-PRO" w:hAnsi="HG丸ｺﾞｼｯｸM-PRO" w:hint="eastAsia"/>
          <w:b/>
          <w:color w:val="000000" w:themeColor="text1"/>
        </w:rPr>
        <w:t>べき措置</w:t>
      </w:r>
    </w:p>
    <w:p w14:paraId="34ED5890" w14:textId="77777777" w:rsidR="00D2557B" w:rsidRPr="002C6681" w:rsidRDefault="00D2557B" w:rsidP="00B33DB3">
      <w:pPr>
        <w:spacing w:line="280" w:lineRule="exact"/>
        <w:rPr>
          <w:rFonts w:ascii="HG丸ｺﾞｼｯｸM-PRO" w:eastAsia="HG丸ｺﾞｼｯｸM-PRO" w:hAnsi="HG丸ｺﾞｼｯｸM-PRO"/>
          <w:color w:val="000000" w:themeColor="text1"/>
        </w:rPr>
      </w:pPr>
    </w:p>
    <w:p w14:paraId="6641333A" w14:textId="752C9E9A" w:rsidR="004B08AD" w:rsidRPr="002C6681" w:rsidRDefault="00D2557B" w:rsidP="00B33DB3">
      <w:pPr>
        <w:spacing w:line="280" w:lineRule="exact"/>
        <w:ind w:leftChars="100" w:left="210"/>
        <w:rPr>
          <w:rFonts w:ascii="HG丸ｺﾞｼｯｸM-PRO" w:eastAsia="HG丸ｺﾞｼｯｸM-PRO" w:hAnsi="HG丸ｺﾞｼｯｸM-PRO"/>
          <w:color w:val="000000" w:themeColor="text1"/>
          <w:szCs w:val="21"/>
        </w:rPr>
      </w:pPr>
      <w:r w:rsidRPr="002C6681">
        <w:rPr>
          <w:rFonts w:ascii="HG丸ｺﾞｼｯｸM-PRO" w:eastAsia="HG丸ｺﾞｼｯｸM-PRO" w:hAnsi="HG丸ｺﾞｼｯｸM-PRO" w:hint="eastAsia"/>
          <w:color w:val="000000" w:themeColor="text1"/>
        </w:rPr>
        <w:t>２―１</w:t>
      </w:r>
      <w:r w:rsidR="00E66A34" w:rsidRPr="002C6681">
        <w:rPr>
          <w:rFonts w:ascii="HG丸ｺﾞｼｯｸM-PRO" w:eastAsia="HG丸ｺﾞｼｯｸM-PRO" w:hAnsi="HG丸ｺﾞｼｯｸM-PRO" w:hint="eastAsia"/>
          <w:color w:val="000000" w:themeColor="text1"/>
        </w:rPr>
        <w:t>．</w:t>
      </w:r>
      <w:r w:rsidR="00F70025" w:rsidRPr="002C6681">
        <w:rPr>
          <w:rFonts w:ascii="HG丸ｺﾞｼｯｸM-PRO" w:eastAsia="HG丸ｺﾞｼｯｸM-PRO" w:hAnsi="HG丸ｺﾞｼｯｸM-PRO" w:hint="eastAsia"/>
          <w:color w:val="000000" w:themeColor="text1"/>
          <w:szCs w:val="21"/>
        </w:rPr>
        <w:t>業務運営、組織運営、財務内容等の改善と効率化</w:t>
      </w:r>
    </w:p>
    <w:p w14:paraId="4F7C1354" w14:textId="77777777" w:rsidR="002B4E3A" w:rsidRPr="002C6681" w:rsidRDefault="002B4E3A" w:rsidP="00B33DB3">
      <w:pPr>
        <w:spacing w:line="280" w:lineRule="exact"/>
        <w:rPr>
          <w:rFonts w:ascii="HG丸ｺﾞｼｯｸM-PRO" w:eastAsia="HG丸ｺﾞｼｯｸM-PRO" w:hAnsi="HG丸ｺﾞｼｯｸM-PRO"/>
          <w:color w:val="000000" w:themeColor="text1"/>
        </w:rPr>
      </w:pPr>
    </w:p>
    <w:tbl>
      <w:tblPr>
        <w:tblStyle w:val="a3"/>
        <w:tblW w:w="14885" w:type="dxa"/>
        <w:tblInd w:w="-289" w:type="dxa"/>
        <w:tblLook w:val="04A0" w:firstRow="1" w:lastRow="0" w:firstColumn="1" w:lastColumn="0" w:noHBand="0" w:noVBand="1"/>
      </w:tblPr>
      <w:tblGrid>
        <w:gridCol w:w="2978"/>
        <w:gridCol w:w="708"/>
        <w:gridCol w:w="11199"/>
      </w:tblGrid>
      <w:tr w:rsidR="00BE7E05" w:rsidRPr="002C6681" w14:paraId="4B17E598" w14:textId="77777777" w:rsidTr="001513ED">
        <w:tc>
          <w:tcPr>
            <w:tcW w:w="2978" w:type="dxa"/>
            <w:shd w:val="clear" w:color="auto" w:fill="D9D9D9" w:themeFill="background1" w:themeFillShade="D9"/>
          </w:tcPr>
          <w:p w14:paraId="6E5726D0" w14:textId="7F66668B" w:rsidR="00170C38" w:rsidRPr="002C6681" w:rsidRDefault="001F61CC"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令和</w:t>
            </w:r>
            <w:r w:rsidR="00EF3D5A" w:rsidRPr="002C6681">
              <w:rPr>
                <w:rFonts w:ascii="HG丸ｺﾞｼｯｸM-PRO" w:eastAsia="HG丸ｺﾞｼｯｸM-PRO" w:hAnsi="HG丸ｺﾞｼｯｸM-PRO" w:hint="eastAsia"/>
                <w:color w:val="000000" w:themeColor="text1"/>
              </w:rPr>
              <w:t>６</w:t>
            </w:r>
            <w:r w:rsidRPr="002C6681">
              <w:rPr>
                <w:rFonts w:ascii="HG丸ｺﾞｼｯｸM-PRO" w:eastAsia="HG丸ｺﾞｼｯｸM-PRO" w:hAnsi="HG丸ｺﾞｼｯｸM-PRO" w:hint="eastAsia"/>
                <w:color w:val="000000" w:themeColor="text1"/>
              </w:rPr>
              <w:t>年度</w:t>
            </w:r>
            <w:r w:rsidR="00170C38" w:rsidRPr="002C6681">
              <w:rPr>
                <w:rFonts w:ascii="HG丸ｺﾞｼｯｸM-PRO" w:eastAsia="HG丸ｺﾞｼｯｸM-PRO" w:hAnsi="HG丸ｺﾞｼｯｸM-PRO" w:hint="eastAsia"/>
                <w:color w:val="000000" w:themeColor="text1"/>
              </w:rPr>
              <w:t>評価における意見</w:t>
            </w:r>
          </w:p>
        </w:tc>
        <w:tc>
          <w:tcPr>
            <w:tcW w:w="708" w:type="dxa"/>
            <w:shd w:val="clear" w:color="auto" w:fill="D9D9D9" w:themeFill="background1" w:themeFillShade="D9"/>
          </w:tcPr>
          <w:p w14:paraId="2078E53D" w14:textId="77777777" w:rsidR="00170C38" w:rsidRPr="002C6681" w:rsidRDefault="00170C38"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sz w:val="16"/>
              </w:rPr>
              <w:t>ページ</w:t>
            </w:r>
          </w:p>
        </w:tc>
        <w:tc>
          <w:tcPr>
            <w:tcW w:w="11199" w:type="dxa"/>
            <w:shd w:val="clear" w:color="auto" w:fill="D9D9D9" w:themeFill="background1" w:themeFillShade="D9"/>
          </w:tcPr>
          <w:p w14:paraId="58FF0962" w14:textId="1678E600" w:rsidR="00170C38" w:rsidRPr="002C6681" w:rsidRDefault="00CC01C8" w:rsidP="00B33DB3">
            <w:pPr>
              <w:spacing w:line="280" w:lineRule="exact"/>
              <w:jc w:val="center"/>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令和</w:t>
            </w:r>
            <w:r w:rsidR="00EF3D5A" w:rsidRPr="002C6681">
              <w:rPr>
                <w:rFonts w:ascii="HG丸ｺﾞｼｯｸM-PRO" w:eastAsia="HG丸ｺﾞｼｯｸM-PRO" w:hAnsi="HG丸ｺﾞｼｯｸM-PRO" w:hint="eastAsia"/>
                <w:color w:val="000000" w:themeColor="text1"/>
              </w:rPr>
              <w:t>８</w:t>
            </w:r>
            <w:r w:rsidRPr="002C6681">
              <w:rPr>
                <w:rFonts w:ascii="HG丸ｺﾞｼｯｸM-PRO" w:eastAsia="HG丸ｺﾞｼｯｸM-PRO" w:hAnsi="HG丸ｺﾞｼｯｸM-PRO" w:hint="eastAsia"/>
                <w:color w:val="000000" w:themeColor="text1"/>
              </w:rPr>
              <w:t>年度</w:t>
            </w:r>
            <w:r w:rsidR="00170C38" w:rsidRPr="002C6681">
              <w:rPr>
                <w:rFonts w:ascii="HG丸ｺﾞｼｯｸM-PRO" w:eastAsia="HG丸ｺﾞｼｯｸM-PRO" w:hAnsi="HG丸ｺﾞｼｯｸM-PRO" w:hint="eastAsia"/>
                <w:color w:val="000000" w:themeColor="text1"/>
              </w:rPr>
              <w:t>計画並びに業務運営への反映状況</w:t>
            </w:r>
          </w:p>
        </w:tc>
      </w:tr>
      <w:tr w:rsidR="00BE7E05" w:rsidRPr="002C6681" w14:paraId="2317B24B" w14:textId="77777777" w:rsidTr="00152B41">
        <w:trPr>
          <w:trHeight w:val="2255"/>
        </w:trPr>
        <w:tc>
          <w:tcPr>
            <w:tcW w:w="2978" w:type="dxa"/>
            <w:vMerge w:val="restart"/>
          </w:tcPr>
          <w:p w14:paraId="353BE0D0" w14:textId="50C6C57A" w:rsidR="000F2E0B" w:rsidRPr="002C6681" w:rsidRDefault="003240A9" w:rsidP="00B33DB3">
            <w:pPr>
              <w:spacing w:line="280" w:lineRule="exact"/>
              <w:ind w:left="210" w:hangingChars="100" w:hanging="210"/>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大阪府から運営費の一部となる標準運営費交付金等が交付されていることは認識しているが、研究環境の充実は優秀な人材確保にも資することから、高度な精度が要求される分析機器類の更新等、大きな費用負担に対しては、府としても、さらなる財政的支援をお願いしたい。</w:t>
            </w:r>
          </w:p>
        </w:tc>
        <w:tc>
          <w:tcPr>
            <w:tcW w:w="708" w:type="dxa"/>
          </w:tcPr>
          <w:p w14:paraId="02CEAEF0" w14:textId="77777777" w:rsidR="000F2E0B" w:rsidRPr="002C6681" w:rsidRDefault="00FE13FE"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16</w:t>
            </w:r>
          </w:p>
          <w:p w14:paraId="552C5A9C" w14:textId="7D433816" w:rsidR="00E4347B" w:rsidRPr="002C6681" w:rsidRDefault="00E4347B" w:rsidP="00B33DB3">
            <w:pPr>
              <w:spacing w:line="280" w:lineRule="exact"/>
              <w:rPr>
                <w:rFonts w:ascii="HG丸ｺﾞｼｯｸM-PRO" w:eastAsia="HG丸ｺﾞｼｯｸM-PRO" w:hAnsi="HG丸ｺﾞｼｯｸM-PRO"/>
                <w:color w:val="000000" w:themeColor="text1"/>
              </w:rPr>
            </w:pPr>
            <w:r w:rsidRPr="002C6681">
              <w:rPr>
                <w:rFonts w:ascii="HG丸ｺﾞｼｯｸM-PRO" w:eastAsia="HG丸ｺﾞｼｯｸM-PRO" w:hAnsi="HG丸ｺﾞｼｯｸM-PRO" w:hint="eastAsia"/>
                <w:color w:val="000000" w:themeColor="text1"/>
              </w:rPr>
              <w:t>17</w:t>
            </w:r>
          </w:p>
        </w:tc>
        <w:tc>
          <w:tcPr>
            <w:tcW w:w="11199" w:type="dxa"/>
          </w:tcPr>
          <w:p w14:paraId="18551E31" w14:textId="08F122F5" w:rsidR="000F2E0B" w:rsidRPr="002C6681" w:rsidRDefault="000F2E0B" w:rsidP="00B33DB3">
            <w:pPr>
              <w:spacing w:line="280" w:lineRule="exact"/>
              <w:rPr>
                <w:rFonts w:ascii="HG丸ｺﾞｼｯｸM-PRO" w:eastAsia="HG丸ｺﾞｼｯｸM-PRO" w:hAnsi="HG丸ｺﾞｼｯｸM-PRO"/>
                <w:color w:val="000000" w:themeColor="text1"/>
                <w:szCs w:val="21"/>
              </w:rPr>
            </w:pPr>
            <w:r w:rsidRPr="002C6681">
              <w:rPr>
                <w:rFonts w:ascii="HG丸ｺﾞｼｯｸM-PRO" w:eastAsia="HG丸ｺﾞｼｯｸM-PRO" w:hAnsi="HG丸ｺﾞｼｯｸM-PRO" w:hint="eastAsia"/>
                <w:color w:val="000000" w:themeColor="text1"/>
                <w:szCs w:val="21"/>
              </w:rPr>
              <w:t>第</w:t>
            </w:r>
            <w:r w:rsidR="000B7B7A" w:rsidRPr="002C6681">
              <w:rPr>
                <w:rFonts w:ascii="HG丸ｺﾞｼｯｸM-PRO" w:eastAsia="HG丸ｺﾞｼｯｸM-PRO" w:hAnsi="HG丸ｺﾞｼｯｸM-PRO" w:hint="eastAsia"/>
                <w:color w:val="000000" w:themeColor="text1"/>
                <w:szCs w:val="21"/>
              </w:rPr>
              <w:t>２</w:t>
            </w:r>
            <w:r w:rsidRPr="002C6681">
              <w:rPr>
                <w:rFonts w:ascii="HG丸ｺﾞｼｯｸM-PRO" w:eastAsia="HG丸ｺﾞｼｯｸM-PRO" w:hAnsi="HG丸ｺﾞｼｯｸM-PRO" w:hint="eastAsia"/>
                <w:color w:val="000000" w:themeColor="text1"/>
                <w:szCs w:val="21"/>
              </w:rPr>
              <w:t xml:space="preserve">　業務運営の改善及び効率化に関する目標を達成するため取るべき措置</w:t>
            </w:r>
          </w:p>
          <w:p w14:paraId="05DD7D65" w14:textId="77777777" w:rsidR="00E4347B" w:rsidRPr="002C6681" w:rsidRDefault="00E4347B" w:rsidP="00B33DB3">
            <w:pPr>
              <w:spacing w:line="280" w:lineRule="exact"/>
              <w:rPr>
                <w:rFonts w:ascii="HG丸ｺﾞｼｯｸM-PRO" w:eastAsia="HG丸ｺﾞｼｯｸM-PRO" w:hAnsi="HG丸ｺﾞｼｯｸM-PRO"/>
                <w:color w:val="000000" w:themeColor="text1"/>
                <w:szCs w:val="21"/>
              </w:rPr>
            </w:pPr>
            <w:r w:rsidRPr="002C6681">
              <w:rPr>
                <w:rFonts w:ascii="HG丸ｺﾞｼｯｸM-PRO" w:eastAsia="HG丸ｺﾞｼｯｸM-PRO" w:hAnsi="HG丸ｺﾞｼｯｸM-PRO" w:hint="eastAsia"/>
                <w:color w:val="000000" w:themeColor="text1"/>
                <w:szCs w:val="21"/>
              </w:rPr>
              <w:t>３　施設及び設備機器の整備</w:t>
            </w:r>
          </w:p>
          <w:p w14:paraId="395F9659" w14:textId="186C5CEF" w:rsidR="000F2E0B" w:rsidRPr="002C6681" w:rsidRDefault="00E4347B" w:rsidP="00B33DB3">
            <w:pPr>
              <w:spacing w:line="280" w:lineRule="exact"/>
              <w:ind w:leftChars="200" w:left="420" w:firstLineChars="100" w:firstLine="210"/>
              <w:rPr>
                <w:rFonts w:ascii="HG丸ｺﾞｼｯｸM-PRO" w:eastAsia="HG丸ｺﾞｼｯｸM-PRO" w:hAnsi="HG丸ｺﾞｼｯｸM-PRO"/>
                <w:color w:val="000000" w:themeColor="text1"/>
                <w:sz w:val="20"/>
                <w:szCs w:val="20"/>
              </w:rPr>
            </w:pPr>
            <w:r w:rsidRPr="008E1048">
              <w:rPr>
                <w:rFonts w:ascii="HG丸ｺﾞｼｯｸM-PRO" w:eastAsia="HG丸ｺﾞｼｯｸM-PRO" w:hAnsi="HG丸ｺﾞｼｯｸM-PRO" w:hint="eastAsia"/>
                <w:color w:val="000000" w:themeColor="text1"/>
                <w:szCs w:val="21"/>
              </w:rPr>
              <w:t>調査研究機能の維持向上を図るため、施設は、令和３年度に策定したファシリティマネジメント基本方針に基づく中長期保全計画をふまえながら長寿命化を推進する等、管理運営コストの縮減を図りつつ、適切に維持管理するとともに、設備機器については、中長期的視点に立って計画的に更新する。また、基盤的な施設設備の改修にあたっては、府の新たな成長戦略を踏まえた研究の高度化なども見据え計画的に進める。</w:t>
            </w:r>
          </w:p>
        </w:tc>
      </w:tr>
      <w:tr w:rsidR="00BE7E05" w:rsidRPr="002C6681" w14:paraId="741D5F26" w14:textId="77777777" w:rsidTr="00152B41">
        <w:trPr>
          <w:trHeight w:val="885"/>
        </w:trPr>
        <w:tc>
          <w:tcPr>
            <w:tcW w:w="2978" w:type="dxa"/>
            <w:vMerge/>
          </w:tcPr>
          <w:p w14:paraId="79960C8A" w14:textId="77777777" w:rsidR="000F2E0B" w:rsidRPr="002C6681" w:rsidRDefault="000F2E0B" w:rsidP="00B33DB3">
            <w:pPr>
              <w:spacing w:line="280" w:lineRule="exact"/>
              <w:ind w:left="210" w:hangingChars="100" w:hanging="210"/>
              <w:rPr>
                <w:rFonts w:ascii="HG丸ｺﾞｼｯｸM-PRO" w:eastAsia="HG丸ｺﾞｼｯｸM-PRO" w:hAnsi="HG丸ｺﾞｼｯｸM-PRO"/>
                <w:color w:val="000000" w:themeColor="text1"/>
              </w:rPr>
            </w:pPr>
          </w:p>
        </w:tc>
        <w:tc>
          <w:tcPr>
            <w:tcW w:w="708" w:type="dxa"/>
            <w:tcBorders>
              <w:tr2bl w:val="single" w:sz="4" w:space="0" w:color="auto"/>
            </w:tcBorders>
          </w:tcPr>
          <w:p w14:paraId="0C6BF6A2" w14:textId="77777777" w:rsidR="000F2E0B" w:rsidRPr="002C6681" w:rsidRDefault="000F2E0B" w:rsidP="00B33DB3">
            <w:pPr>
              <w:spacing w:line="280" w:lineRule="exact"/>
              <w:rPr>
                <w:rFonts w:ascii="HG丸ｺﾞｼｯｸM-PRO" w:eastAsia="HG丸ｺﾞｼｯｸM-PRO" w:hAnsi="HG丸ｺﾞｼｯｸM-PRO"/>
                <w:color w:val="000000" w:themeColor="text1"/>
              </w:rPr>
            </w:pPr>
          </w:p>
        </w:tc>
        <w:tc>
          <w:tcPr>
            <w:tcW w:w="11199" w:type="dxa"/>
          </w:tcPr>
          <w:p w14:paraId="1D70735D" w14:textId="376A364A" w:rsidR="000F2E0B" w:rsidRPr="002C6681" w:rsidRDefault="000F2E0B" w:rsidP="00B33DB3">
            <w:pPr>
              <w:spacing w:line="280" w:lineRule="exact"/>
              <w:rPr>
                <w:rFonts w:ascii="HG丸ｺﾞｼｯｸM-PRO" w:eastAsia="HG丸ｺﾞｼｯｸM-PRO" w:hAnsi="HG丸ｺﾞｼｯｸM-PRO"/>
                <w:color w:val="000000" w:themeColor="text1"/>
                <w:szCs w:val="24"/>
              </w:rPr>
            </w:pPr>
            <w:r w:rsidRPr="002C6681">
              <w:rPr>
                <w:rFonts w:ascii="HG丸ｺﾞｼｯｸM-PRO" w:eastAsia="HG丸ｺﾞｼｯｸM-PRO" w:hAnsi="HG丸ｺﾞｼｯｸM-PRO" w:hint="eastAsia"/>
                <w:color w:val="000000" w:themeColor="text1"/>
                <w:szCs w:val="24"/>
              </w:rPr>
              <w:t>【業務運営の進捗】</w:t>
            </w:r>
          </w:p>
          <w:p w14:paraId="7F3BE2E9" w14:textId="46989545" w:rsidR="00EB085B" w:rsidRPr="002C6681" w:rsidRDefault="00EB085B" w:rsidP="00B33DB3">
            <w:pPr>
              <w:spacing w:line="280" w:lineRule="exact"/>
              <w:ind w:left="210" w:hangingChars="100" w:hanging="210"/>
              <w:rPr>
                <w:rFonts w:ascii="HG丸ｺﾞｼｯｸM-PRO" w:eastAsia="HG丸ｺﾞｼｯｸM-PRO" w:hAnsi="HG丸ｺﾞｼｯｸM-PRO"/>
                <w:szCs w:val="24"/>
              </w:rPr>
            </w:pPr>
            <w:r w:rsidRPr="002C6681">
              <w:rPr>
                <w:rFonts w:ascii="HG丸ｺﾞｼｯｸM-PRO" w:eastAsia="HG丸ｺﾞｼｯｸM-PRO" w:hAnsi="HG丸ｺﾞｼｯｸM-PRO" w:hint="eastAsia"/>
                <w:szCs w:val="24"/>
              </w:rPr>
              <w:t>・機器類の故障等による業務の停滞が生じないよう、また、研究機関として技術の高度化に対応できるよう、</w:t>
            </w:r>
            <w:r w:rsidRPr="002C6681">
              <w:rPr>
                <w:rFonts w:ascii="HG丸ｺﾞｼｯｸM-PRO" w:eastAsia="HG丸ｺﾞｼｯｸM-PRO" w:hAnsi="HG丸ｺﾞｼｯｸM-PRO"/>
                <w:szCs w:val="24"/>
              </w:rPr>
              <w:t>高度な精度が要求される分析機器類</w:t>
            </w:r>
            <w:r w:rsidRPr="002C6681">
              <w:rPr>
                <w:rFonts w:ascii="HG丸ｺﾞｼｯｸM-PRO" w:eastAsia="HG丸ｺﾞｼｯｸM-PRO" w:hAnsi="HG丸ｺﾞｼｯｸM-PRO" w:hint="eastAsia"/>
                <w:szCs w:val="24"/>
              </w:rPr>
              <w:t>を含む所内機器類の更新計画を毎年作成・更新している。機器の特性に応じた財源を検討し、目的積立金を活用した機器導入および修繕費による長期使用化のほか、一部機器の更新については、大阪府にその必要性を説明し、予算化したところ。今後も中期財政展望において位置づけを明確にし、府と協議しながら計画的に進めていく。</w:t>
            </w:r>
          </w:p>
          <w:p w14:paraId="24E158EE" w14:textId="691AE98D" w:rsidR="000F2E0B" w:rsidRPr="002C6681" w:rsidRDefault="000F2E0B" w:rsidP="00B33DB3">
            <w:pPr>
              <w:spacing w:line="280" w:lineRule="exact"/>
              <w:rPr>
                <w:rFonts w:ascii="HG丸ｺﾞｼｯｸM-PRO" w:eastAsia="HG丸ｺﾞｼｯｸM-PRO" w:hAnsi="HG丸ｺﾞｼｯｸM-PRO"/>
                <w:color w:val="000000" w:themeColor="text1"/>
                <w:sz w:val="20"/>
              </w:rPr>
            </w:pPr>
          </w:p>
        </w:tc>
      </w:tr>
    </w:tbl>
    <w:p w14:paraId="64DB0D28" w14:textId="7492B3E8" w:rsidR="00EF3D5A" w:rsidRPr="002C6681" w:rsidRDefault="00EF3D5A" w:rsidP="00B33DB3">
      <w:pPr>
        <w:widowControl/>
        <w:spacing w:line="280" w:lineRule="exact"/>
        <w:jc w:val="left"/>
        <w:rPr>
          <w:rFonts w:ascii="HG丸ｺﾞｼｯｸM-PRO" w:eastAsia="HG丸ｺﾞｼｯｸM-PRO" w:hAnsi="HG丸ｺﾞｼｯｸM-PRO"/>
          <w:b/>
          <w:color w:val="000000" w:themeColor="text1"/>
          <w:sz w:val="24"/>
          <w:szCs w:val="24"/>
        </w:rPr>
      </w:pPr>
    </w:p>
    <w:p w14:paraId="3B95C5C7" w14:textId="77777777" w:rsidR="008D5EAA" w:rsidRPr="002C6681" w:rsidRDefault="008D5EAA" w:rsidP="00B33DB3">
      <w:pPr>
        <w:spacing w:line="280" w:lineRule="exact"/>
        <w:jc w:val="left"/>
        <w:rPr>
          <w:rFonts w:ascii="HG丸ｺﾞｼｯｸM-PRO" w:eastAsia="HG丸ｺﾞｼｯｸM-PRO" w:hAnsi="HG丸ｺﾞｼｯｸM-PRO"/>
          <w:color w:val="000000" w:themeColor="text1"/>
        </w:rPr>
      </w:pPr>
    </w:p>
    <w:p w14:paraId="57A54ADE" w14:textId="77777777" w:rsidR="00EF3D5A" w:rsidRPr="002C6681" w:rsidRDefault="00EF3D5A" w:rsidP="00B33DB3">
      <w:pPr>
        <w:spacing w:line="280" w:lineRule="exact"/>
        <w:jc w:val="left"/>
        <w:rPr>
          <w:rFonts w:ascii="HG丸ｺﾞｼｯｸM-PRO" w:eastAsia="HG丸ｺﾞｼｯｸM-PRO" w:hAnsi="HG丸ｺﾞｼｯｸM-PRO"/>
          <w:color w:val="000000" w:themeColor="text1"/>
        </w:rPr>
      </w:pPr>
    </w:p>
    <w:sectPr w:rsidR="00EF3D5A" w:rsidRPr="002C6681" w:rsidSect="00680557">
      <w:footerReference w:type="default" r:id="rId7"/>
      <w:pgSz w:w="16838" w:h="11906" w:orient="landscape"/>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F827" w14:textId="77777777" w:rsidR="00806A3A" w:rsidRDefault="00806A3A" w:rsidP="00E66A34">
      <w:r>
        <w:separator/>
      </w:r>
    </w:p>
  </w:endnote>
  <w:endnote w:type="continuationSeparator" w:id="0">
    <w:p w14:paraId="118DADFB" w14:textId="77777777" w:rsidR="00806A3A" w:rsidRDefault="00806A3A" w:rsidP="00E6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3181"/>
      <w:docPartObj>
        <w:docPartGallery w:val="Page Numbers (Bottom of Page)"/>
        <w:docPartUnique/>
      </w:docPartObj>
    </w:sdtPr>
    <w:sdtEndPr/>
    <w:sdtContent>
      <w:p w14:paraId="2E9C7409" w14:textId="5BCD86E2" w:rsidR="001513ED" w:rsidRDefault="001513ED">
        <w:pPr>
          <w:pStyle w:val="a6"/>
          <w:jc w:val="center"/>
        </w:pPr>
        <w:r>
          <w:fldChar w:fldCharType="begin"/>
        </w:r>
        <w:r>
          <w:instrText>PAGE   \* MERGEFORMAT</w:instrText>
        </w:r>
        <w:r>
          <w:fldChar w:fldCharType="separate"/>
        </w:r>
        <w:r w:rsidR="00F06C62" w:rsidRPr="00F06C62">
          <w:rPr>
            <w:noProof/>
            <w:lang w:val="ja-JP"/>
          </w:rPr>
          <w:t>8</w:t>
        </w:r>
        <w:r>
          <w:fldChar w:fldCharType="end"/>
        </w:r>
      </w:p>
    </w:sdtContent>
  </w:sdt>
  <w:p w14:paraId="431C3936" w14:textId="77777777" w:rsidR="001513ED" w:rsidRDefault="001513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A7E4" w14:textId="77777777" w:rsidR="00806A3A" w:rsidRDefault="00806A3A" w:rsidP="00E66A34">
      <w:r>
        <w:separator/>
      </w:r>
    </w:p>
  </w:footnote>
  <w:footnote w:type="continuationSeparator" w:id="0">
    <w:p w14:paraId="3198C9A7" w14:textId="77777777" w:rsidR="00806A3A" w:rsidRDefault="00806A3A" w:rsidP="00E66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16"/>
    <w:rsid w:val="0000318D"/>
    <w:rsid w:val="00005602"/>
    <w:rsid w:val="000058CE"/>
    <w:rsid w:val="00027350"/>
    <w:rsid w:val="000323CD"/>
    <w:rsid w:val="00032C2B"/>
    <w:rsid w:val="00033B5E"/>
    <w:rsid w:val="00035DFD"/>
    <w:rsid w:val="00036BE4"/>
    <w:rsid w:val="000373D0"/>
    <w:rsid w:val="00041F06"/>
    <w:rsid w:val="00042EB1"/>
    <w:rsid w:val="00051BE9"/>
    <w:rsid w:val="00052EC7"/>
    <w:rsid w:val="00057E0D"/>
    <w:rsid w:val="00060A2A"/>
    <w:rsid w:val="000627D4"/>
    <w:rsid w:val="000644ED"/>
    <w:rsid w:val="00070B1A"/>
    <w:rsid w:val="00087395"/>
    <w:rsid w:val="00092A3C"/>
    <w:rsid w:val="000A3185"/>
    <w:rsid w:val="000B0A50"/>
    <w:rsid w:val="000B1516"/>
    <w:rsid w:val="000B3E24"/>
    <w:rsid w:val="000B7B7A"/>
    <w:rsid w:val="000C002F"/>
    <w:rsid w:val="000C7776"/>
    <w:rsid w:val="000D06D3"/>
    <w:rsid w:val="000D0BDA"/>
    <w:rsid w:val="000E254A"/>
    <w:rsid w:val="000E52E3"/>
    <w:rsid w:val="000E7C3C"/>
    <w:rsid w:val="000F0367"/>
    <w:rsid w:val="000F2E0B"/>
    <w:rsid w:val="0011317C"/>
    <w:rsid w:val="00127555"/>
    <w:rsid w:val="001300A8"/>
    <w:rsid w:val="00131E32"/>
    <w:rsid w:val="00135E00"/>
    <w:rsid w:val="00141D78"/>
    <w:rsid w:val="00150F87"/>
    <w:rsid w:val="001513ED"/>
    <w:rsid w:val="00151E8F"/>
    <w:rsid w:val="00152B41"/>
    <w:rsid w:val="00161353"/>
    <w:rsid w:val="0016659B"/>
    <w:rsid w:val="00170C38"/>
    <w:rsid w:val="001715C2"/>
    <w:rsid w:val="00171B23"/>
    <w:rsid w:val="00173399"/>
    <w:rsid w:val="001749C3"/>
    <w:rsid w:val="0018053A"/>
    <w:rsid w:val="00183A8D"/>
    <w:rsid w:val="001A0ED6"/>
    <w:rsid w:val="001A29B9"/>
    <w:rsid w:val="001B15FA"/>
    <w:rsid w:val="001C2FB6"/>
    <w:rsid w:val="001C588F"/>
    <w:rsid w:val="001D171D"/>
    <w:rsid w:val="001D5D87"/>
    <w:rsid w:val="001E0384"/>
    <w:rsid w:val="001F46DB"/>
    <w:rsid w:val="001F5B5F"/>
    <w:rsid w:val="001F61CC"/>
    <w:rsid w:val="002225D1"/>
    <w:rsid w:val="00230088"/>
    <w:rsid w:val="0023401B"/>
    <w:rsid w:val="00243B78"/>
    <w:rsid w:val="002508F1"/>
    <w:rsid w:val="002570C1"/>
    <w:rsid w:val="00264C8A"/>
    <w:rsid w:val="0027103F"/>
    <w:rsid w:val="00272222"/>
    <w:rsid w:val="00273E2B"/>
    <w:rsid w:val="0028136B"/>
    <w:rsid w:val="002962EE"/>
    <w:rsid w:val="00296629"/>
    <w:rsid w:val="002A3C88"/>
    <w:rsid w:val="002A605E"/>
    <w:rsid w:val="002B23EA"/>
    <w:rsid w:val="002B4E3A"/>
    <w:rsid w:val="002B6F75"/>
    <w:rsid w:val="002C4062"/>
    <w:rsid w:val="002C41C9"/>
    <w:rsid w:val="002C6681"/>
    <w:rsid w:val="002C6D4D"/>
    <w:rsid w:val="002D0F4C"/>
    <w:rsid w:val="002D687A"/>
    <w:rsid w:val="002E5E58"/>
    <w:rsid w:val="002F44AD"/>
    <w:rsid w:val="002F591C"/>
    <w:rsid w:val="00301AE4"/>
    <w:rsid w:val="00313694"/>
    <w:rsid w:val="00314AE7"/>
    <w:rsid w:val="003240A9"/>
    <w:rsid w:val="0032641B"/>
    <w:rsid w:val="003323F7"/>
    <w:rsid w:val="0033391A"/>
    <w:rsid w:val="00341035"/>
    <w:rsid w:val="00342075"/>
    <w:rsid w:val="00366025"/>
    <w:rsid w:val="00366A12"/>
    <w:rsid w:val="003672E8"/>
    <w:rsid w:val="003714C7"/>
    <w:rsid w:val="00373204"/>
    <w:rsid w:val="00380CD2"/>
    <w:rsid w:val="003818C0"/>
    <w:rsid w:val="00386762"/>
    <w:rsid w:val="0039280C"/>
    <w:rsid w:val="003A2DEF"/>
    <w:rsid w:val="003A77FE"/>
    <w:rsid w:val="003B566B"/>
    <w:rsid w:val="003D2A3C"/>
    <w:rsid w:val="003D34E8"/>
    <w:rsid w:val="003D5C61"/>
    <w:rsid w:val="003E16E2"/>
    <w:rsid w:val="003E49CC"/>
    <w:rsid w:val="003E67BB"/>
    <w:rsid w:val="003E755F"/>
    <w:rsid w:val="003F19F4"/>
    <w:rsid w:val="003F1A67"/>
    <w:rsid w:val="003F3C6C"/>
    <w:rsid w:val="003F44FE"/>
    <w:rsid w:val="004002AA"/>
    <w:rsid w:val="004003AB"/>
    <w:rsid w:val="00402D45"/>
    <w:rsid w:val="0040697F"/>
    <w:rsid w:val="00414EB4"/>
    <w:rsid w:val="00414F0A"/>
    <w:rsid w:val="00422FA4"/>
    <w:rsid w:val="0042334E"/>
    <w:rsid w:val="00423C7D"/>
    <w:rsid w:val="0042608E"/>
    <w:rsid w:val="00426AFF"/>
    <w:rsid w:val="00431965"/>
    <w:rsid w:val="00431F15"/>
    <w:rsid w:val="004322E3"/>
    <w:rsid w:val="00441361"/>
    <w:rsid w:val="00450540"/>
    <w:rsid w:val="00450718"/>
    <w:rsid w:val="00450B38"/>
    <w:rsid w:val="00461384"/>
    <w:rsid w:val="00462EA7"/>
    <w:rsid w:val="004724AD"/>
    <w:rsid w:val="004751E8"/>
    <w:rsid w:val="00477C00"/>
    <w:rsid w:val="00477DBD"/>
    <w:rsid w:val="00483228"/>
    <w:rsid w:val="00483725"/>
    <w:rsid w:val="004932A4"/>
    <w:rsid w:val="0049342D"/>
    <w:rsid w:val="0049415E"/>
    <w:rsid w:val="004A0822"/>
    <w:rsid w:val="004B08AD"/>
    <w:rsid w:val="004B0AC5"/>
    <w:rsid w:val="004B58F2"/>
    <w:rsid w:val="004B7E10"/>
    <w:rsid w:val="004C3793"/>
    <w:rsid w:val="004C4914"/>
    <w:rsid w:val="004D65EA"/>
    <w:rsid w:val="004E3D7B"/>
    <w:rsid w:val="004E6385"/>
    <w:rsid w:val="004F4327"/>
    <w:rsid w:val="004F791D"/>
    <w:rsid w:val="005053D0"/>
    <w:rsid w:val="0050730E"/>
    <w:rsid w:val="00512F37"/>
    <w:rsid w:val="0051363E"/>
    <w:rsid w:val="005171FC"/>
    <w:rsid w:val="005244A2"/>
    <w:rsid w:val="00530F14"/>
    <w:rsid w:val="00531D69"/>
    <w:rsid w:val="00532099"/>
    <w:rsid w:val="00533B33"/>
    <w:rsid w:val="005370E5"/>
    <w:rsid w:val="00540227"/>
    <w:rsid w:val="00557BFE"/>
    <w:rsid w:val="00563048"/>
    <w:rsid w:val="00567DC6"/>
    <w:rsid w:val="00572D78"/>
    <w:rsid w:val="00583F05"/>
    <w:rsid w:val="00590AF1"/>
    <w:rsid w:val="00592AAF"/>
    <w:rsid w:val="00593ADA"/>
    <w:rsid w:val="005978C3"/>
    <w:rsid w:val="005A7E1B"/>
    <w:rsid w:val="005B66B8"/>
    <w:rsid w:val="005B79D4"/>
    <w:rsid w:val="005C5A8D"/>
    <w:rsid w:val="005C7E8B"/>
    <w:rsid w:val="005D7BD6"/>
    <w:rsid w:val="005F00F5"/>
    <w:rsid w:val="005F6A52"/>
    <w:rsid w:val="00604FB7"/>
    <w:rsid w:val="00605C0B"/>
    <w:rsid w:val="006066A5"/>
    <w:rsid w:val="00606AD5"/>
    <w:rsid w:val="00607588"/>
    <w:rsid w:val="00620960"/>
    <w:rsid w:val="006226B0"/>
    <w:rsid w:val="00631E2C"/>
    <w:rsid w:val="00642D29"/>
    <w:rsid w:val="00643DD4"/>
    <w:rsid w:val="00657F15"/>
    <w:rsid w:val="00661D55"/>
    <w:rsid w:val="00665929"/>
    <w:rsid w:val="00665BEB"/>
    <w:rsid w:val="00675CCB"/>
    <w:rsid w:val="00680557"/>
    <w:rsid w:val="006872F1"/>
    <w:rsid w:val="006A35D7"/>
    <w:rsid w:val="006A7E64"/>
    <w:rsid w:val="006B064A"/>
    <w:rsid w:val="006B2D4E"/>
    <w:rsid w:val="006C4961"/>
    <w:rsid w:val="006C5ECD"/>
    <w:rsid w:val="006D5621"/>
    <w:rsid w:val="006D5FD7"/>
    <w:rsid w:val="006D61B7"/>
    <w:rsid w:val="006E1ABF"/>
    <w:rsid w:val="006F2BD0"/>
    <w:rsid w:val="006F7525"/>
    <w:rsid w:val="00702E87"/>
    <w:rsid w:val="0070383F"/>
    <w:rsid w:val="007066B7"/>
    <w:rsid w:val="007104B8"/>
    <w:rsid w:val="00710E81"/>
    <w:rsid w:val="00721E7B"/>
    <w:rsid w:val="007261A0"/>
    <w:rsid w:val="00726D09"/>
    <w:rsid w:val="0073005B"/>
    <w:rsid w:val="00730A2F"/>
    <w:rsid w:val="00731910"/>
    <w:rsid w:val="00735D05"/>
    <w:rsid w:val="0074358D"/>
    <w:rsid w:val="00755512"/>
    <w:rsid w:val="00761442"/>
    <w:rsid w:val="00761D37"/>
    <w:rsid w:val="00767394"/>
    <w:rsid w:val="00770CD4"/>
    <w:rsid w:val="0077324E"/>
    <w:rsid w:val="00780AA6"/>
    <w:rsid w:val="00781C6B"/>
    <w:rsid w:val="00786BDF"/>
    <w:rsid w:val="0079334F"/>
    <w:rsid w:val="00793FC4"/>
    <w:rsid w:val="007953A8"/>
    <w:rsid w:val="007A42D1"/>
    <w:rsid w:val="007A48C2"/>
    <w:rsid w:val="007C1416"/>
    <w:rsid w:val="007C2EBB"/>
    <w:rsid w:val="007C4A9E"/>
    <w:rsid w:val="007C4C69"/>
    <w:rsid w:val="007D688C"/>
    <w:rsid w:val="007E72DD"/>
    <w:rsid w:val="007E77A8"/>
    <w:rsid w:val="007F4A4B"/>
    <w:rsid w:val="007F6AE5"/>
    <w:rsid w:val="00806A3A"/>
    <w:rsid w:val="00807ACD"/>
    <w:rsid w:val="0081162E"/>
    <w:rsid w:val="008130CC"/>
    <w:rsid w:val="0083281E"/>
    <w:rsid w:val="00833180"/>
    <w:rsid w:val="0083374F"/>
    <w:rsid w:val="00841208"/>
    <w:rsid w:val="00845D99"/>
    <w:rsid w:val="0084604F"/>
    <w:rsid w:val="00847B1C"/>
    <w:rsid w:val="00852207"/>
    <w:rsid w:val="0086057D"/>
    <w:rsid w:val="00866689"/>
    <w:rsid w:val="00870645"/>
    <w:rsid w:val="00875C3D"/>
    <w:rsid w:val="00877D96"/>
    <w:rsid w:val="00884CB2"/>
    <w:rsid w:val="008947DA"/>
    <w:rsid w:val="008A2992"/>
    <w:rsid w:val="008A2A7A"/>
    <w:rsid w:val="008B2CA7"/>
    <w:rsid w:val="008B3476"/>
    <w:rsid w:val="008B4DBD"/>
    <w:rsid w:val="008C1520"/>
    <w:rsid w:val="008C64B3"/>
    <w:rsid w:val="008C77BB"/>
    <w:rsid w:val="008D5EAA"/>
    <w:rsid w:val="008E0EE3"/>
    <w:rsid w:val="008E1048"/>
    <w:rsid w:val="008E1479"/>
    <w:rsid w:val="008E4D32"/>
    <w:rsid w:val="008F14FE"/>
    <w:rsid w:val="008F4A89"/>
    <w:rsid w:val="0090040C"/>
    <w:rsid w:val="00903615"/>
    <w:rsid w:val="00904CD5"/>
    <w:rsid w:val="00906EFD"/>
    <w:rsid w:val="00911BA4"/>
    <w:rsid w:val="0091392C"/>
    <w:rsid w:val="00914370"/>
    <w:rsid w:val="009156E7"/>
    <w:rsid w:val="00915A4E"/>
    <w:rsid w:val="009258F4"/>
    <w:rsid w:val="0092796A"/>
    <w:rsid w:val="00927C81"/>
    <w:rsid w:val="00930F87"/>
    <w:rsid w:val="009405DB"/>
    <w:rsid w:val="009437D9"/>
    <w:rsid w:val="00944C0E"/>
    <w:rsid w:val="00944C34"/>
    <w:rsid w:val="00947259"/>
    <w:rsid w:val="00953C0B"/>
    <w:rsid w:val="00956A8F"/>
    <w:rsid w:val="009656B3"/>
    <w:rsid w:val="00967053"/>
    <w:rsid w:val="0097009C"/>
    <w:rsid w:val="00975858"/>
    <w:rsid w:val="009826BA"/>
    <w:rsid w:val="00983906"/>
    <w:rsid w:val="00985DDF"/>
    <w:rsid w:val="00985EBE"/>
    <w:rsid w:val="00994D3E"/>
    <w:rsid w:val="009A1CD3"/>
    <w:rsid w:val="009A7D8E"/>
    <w:rsid w:val="009B04E6"/>
    <w:rsid w:val="009B5007"/>
    <w:rsid w:val="009B6C7C"/>
    <w:rsid w:val="009C04F0"/>
    <w:rsid w:val="009C19AB"/>
    <w:rsid w:val="009C3625"/>
    <w:rsid w:val="009C40E3"/>
    <w:rsid w:val="009C4B5D"/>
    <w:rsid w:val="009C6188"/>
    <w:rsid w:val="009C764D"/>
    <w:rsid w:val="009D5130"/>
    <w:rsid w:val="009E5AE0"/>
    <w:rsid w:val="009F0A1D"/>
    <w:rsid w:val="009F57E0"/>
    <w:rsid w:val="00A0094C"/>
    <w:rsid w:val="00A02E39"/>
    <w:rsid w:val="00A1479B"/>
    <w:rsid w:val="00A172EF"/>
    <w:rsid w:val="00A23943"/>
    <w:rsid w:val="00A255A1"/>
    <w:rsid w:val="00A304D7"/>
    <w:rsid w:val="00A3598E"/>
    <w:rsid w:val="00A37F03"/>
    <w:rsid w:val="00A44E30"/>
    <w:rsid w:val="00A51403"/>
    <w:rsid w:val="00A53258"/>
    <w:rsid w:val="00A5575C"/>
    <w:rsid w:val="00A602BA"/>
    <w:rsid w:val="00A64412"/>
    <w:rsid w:val="00A6495B"/>
    <w:rsid w:val="00A659AD"/>
    <w:rsid w:val="00A678E8"/>
    <w:rsid w:val="00A767CE"/>
    <w:rsid w:val="00A81A24"/>
    <w:rsid w:val="00A81D1B"/>
    <w:rsid w:val="00A8269C"/>
    <w:rsid w:val="00A946EF"/>
    <w:rsid w:val="00A9512C"/>
    <w:rsid w:val="00A96D74"/>
    <w:rsid w:val="00AA0585"/>
    <w:rsid w:val="00AB5F58"/>
    <w:rsid w:val="00AB6433"/>
    <w:rsid w:val="00AC7736"/>
    <w:rsid w:val="00AC7AA4"/>
    <w:rsid w:val="00AD2EFC"/>
    <w:rsid w:val="00AD43DD"/>
    <w:rsid w:val="00AE6832"/>
    <w:rsid w:val="00B048B1"/>
    <w:rsid w:val="00B06E69"/>
    <w:rsid w:val="00B07527"/>
    <w:rsid w:val="00B12F05"/>
    <w:rsid w:val="00B16B99"/>
    <w:rsid w:val="00B171BF"/>
    <w:rsid w:val="00B33DB3"/>
    <w:rsid w:val="00B34428"/>
    <w:rsid w:val="00B36D09"/>
    <w:rsid w:val="00B4273D"/>
    <w:rsid w:val="00B46E91"/>
    <w:rsid w:val="00B502EF"/>
    <w:rsid w:val="00B56C54"/>
    <w:rsid w:val="00B629A1"/>
    <w:rsid w:val="00B6481A"/>
    <w:rsid w:val="00B6563D"/>
    <w:rsid w:val="00B70E7A"/>
    <w:rsid w:val="00B8372C"/>
    <w:rsid w:val="00B87266"/>
    <w:rsid w:val="00B90775"/>
    <w:rsid w:val="00B927C8"/>
    <w:rsid w:val="00B95A23"/>
    <w:rsid w:val="00B96192"/>
    <w:rsid w:val="00BA0553"/>
    <w:rsid w:val="00BA148B"/>
    <w:rsid w:val="00BA6E04"/>
    <w:rsid w:val="00BD43FE"/>
    <w:rsid w:val="00BE4E55"/>
    <w:rsid w:val="00BE7E05"/>
    <w:rsid w:val="00BF1073"/>
    <w:rsid w:val="00BF7734"/>
    <w:rsid w:val="00C01A0D"/>
    <w:rsid w:val="00C031C7"/>
    <w:rsid w:val="00C03C4A"/>
    <w:rsid w:val="00C071EA"/>
    <w:rsid w:val="00C10713"/>
    <w:rsid w:val="00C1100A"/>
    <w:rsid w:val="00C1140D"/>
    <w:rsid w:val="00C202AC"/>
    <w:rsid w:val="00C20500"/>
    <w:rsid w:val="00C25631"/>
    <w:rsid w:val="00C3097F"/>
    <w:rsid w:val="00C31A44"/>
    <w:rsid w:val="00C3445D"/>
    <w:rsid w:val="00C40DBD"/>
    <w:rsid w:val="00C41561"/>
    <w:rsid w:val="00C44438"/>
    <w:rsid w:val="00C51740"/>
    <w:rsid w:val="00C5299F"/>
    <w:rsid w:val="00C560A7"/>
    <w:rsid w:val="00C56B4C"/>
    <w:rsid w:val="00C646CD"/>
    <w:rsid w:val="00C70B01"/>
    <w:rsid w:val="00C72586"/>
    <w:rsid w:val="00C72713"/>
    <w:rsid w:val="00C75E00"/>
    <w:rsid w:val="00C865F3"/>
    <w:rsid w:val="00C91C4C"/>
    <w:rsid w:val="00C946C5"/>
    <w:rsid w:val="00CA46E6"/>
    <w:rsid w:val="00CA57BF"/>
    <w:rsid w:val="00CA5D4A"/>
    <w:rsid w:val="00CA676F"/>
    <w:rsid w:val="00CA6891"/>
    <w:rsid w:val="00CB4341"/>
    <w:rsid w:val="00CB555E"/>
    <w:rsid w:val="00CC01C8"/>
    <w:rsid w:val="00CC0463"/>
    <w:rsid w:val="00CC484A"/>
    <w:rsid w:val="00CD1258"/>
    <w:rsid w:val="00CD368C"/>
    <w:rsid w:val="00CE0DC0"/>
    <w:rsid w:val="00CE16D6"/>
    <w:rsid w:val="00CE2FC9"/>
    <w:rsid w:val="00CE7083"/>
    <w:rsid w:val="00CF2FFC"/>
    <w:rsid w:val="00D01FE1"/>
    <w:rsid w:val="00D17882"/>
    <w:rsid w:val="00D2557B"/>
    <w:rsid w:val="00D27C65"/>
    <w:rsid w:val="00D3222C"/>
    <w:rsid w:val="00D355EA"/>
    <w:rsid w:val="00D41C18"/>
    <w:rsid w:val="00D463FE"/>
    <w:rsid w:val="00D53688"/>
    <w:rsid w:val="00D64CB9"/>
    <w:rsid w:val="00D650B3"/>
    <w:rsid w:val="00D664DD"/>
    <w:rsid w:val="00D700AB"/>
    <w:rsid w:val="00D75062"/>
    <w:rsid w:val="00D7552B"/>
    <w:rsid w:val="00D7701C"/>
    <w:rsid w:val="00D8597E"/>
    <w:rsid w:val="00D86ACD"/>
    <w:rsid w:val="00D90840"/>
    <w:rsid w:val="00D930D6"/>
    <w:rsid w:val="00DA1CD7"/>
    <w:rsid w:val="00DA34A1"/>
    <w:rsid w:val="00DB4FC3"/>
    <w:rsid w:val="00DB5500"/>
    <w:rsid w:val="00DC0013"/>
    <w:rsid w:val="00DE455E"/>
    <w:rsid w:val="00DE57E6"/>
    <w:rsid w:val="00DF14D0"/>
    <w:rsid w:val="00DF207B"/>
    <w:rsid w:val="00DF3AE6"/>
    <w:rsid w:val="00E0533D"/>
    <w:rsid w:val="00E15AAE"/>
    <w:rsid w:val="00E2067F"/>
    <w:rsid w:val="00E2164B"/>
    <w:rsid w:val="00E24530"/>
    <w:rsid w:val="00E26E82"/>
    <w:rsid w:val="00E30DA5"/>
    <w:rsid w:val="00E31B79"/>
    <w:rsid w:val="00E33949"/>
    <w:rsid w:val="00E34913"/>
    <w:rsid w:val="00E35D35"/>
    <w:rsid w:val="00E42834"/>
    <w:rsid w:val="00E4347B"/>
    <w:rsid w:val="00E47827"/>
    <w:rsid w:val="00E511A3"/>
    <w:rsid w:val="00E5502A"/>
    <w:rsid w:val="00E56021"/>
    <w:rsid w:val="00E6312B"/>
    <w:rsid w:val="00E66A34"/>
    <w:rsid w:val="00E70C92"/>
    <w:rsid w:val="00E72DE3"/>
    <w:rsid w:val="00E81800"/>
    <w:rsid w:val="00E84DCD"/>
    <w:rsid w:val="00E95758"/>
    <w:rsid w:val="00EA395C"/>
    <w:rsid w:val="00EA45DB"/>
    <w:rsid w:val="00EB085B"/>
    <w:rsid w:val="00EB3455"/>
    <w:rsid w:val="00EC5CDA"/>
    <w:rsid w:val="00ED0D9D"/>
    <w:rsid w:val="00ED27C0"/>
    <w:rsid w:val="00EF0BD7"/>
    <w:rsid w:val="00EF3AC9"/>
    <w:rsid w:val="00EF3D5A"/>
    <w:rsid w:val="00EF57C2"/>
    <w:rsid w:val="00F05B7B"/>
    <w:rsid w:val="00F06C62"/>
    <w:rsid w:val="00F102D6"/>
    <w:rsid w:val="00F20987"/>
    <w:rsid w:val="00F241D8"/>
    <w:rsid w:val="00F25EA2"/>
    <w:rsid w:val="00F36AFC"/>
    <w:rsid w:val="00F36EE0"/>
    <w:rsid w:val="00F509AB"/>
    <w:rsid w:val="00F53311"/>
    <w:rsid w:val="00F549F7"/>
    <w:rsid w:val="00F664FD"/>
    <w:rsid w:val="00F70025"/>
    <w:rsid w:val="00F80476"/>
    <w:rsid w:val="00F808B1"/>
    <w:rsid w:val="00F8101F"/>
    <w:rsid w:val="00F8234E"/>
    <w:rsid w:val="00F8508A"/>
    <w:rsid w:val="00FA6A27"/>
    <w:rsid w:val="00FB4244"/>
    <w:rsid w:val="00FB6944"/>
    <w:rsid w:val="00FC1F9D"/>
    <w:rsid w:val="00FC646B"/>
    <w:rsid w:val="00FC66CB"/>
    <w:rsid w:val="00FD0247"/>
    <w:rsid w:val="00FE13FE"/>
    <w:rsid w:val="00FE1D86"/>
    <w:rsid w:val="00FE5CAC"/>
    <w:rsid w:val="00FF6566"/>
    <w:rsid w:val="00FF6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8C84D"/>
  <w15:chartTrackingRefBased/>
  <w15:docId w15:val="{BF2682F6-FC13-4496-BF42-6646F5C8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7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1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6A34"/>
    <w:pPr>
      <w:tabs>
        <w:tab w:val="center" w:pos="4252"/>
        <w:tab w:val="right" w:pos="8504"/>
      </w:tabs>
      <w:snapToGrid w:val="0"/>
    </w:pPr>
  </w:style>
  <w:style w:type="character" w:customStyle="1" w:styleId="a5">
    <w:name w:val="ヘッダー (文字)"/>
    <w:basedOn w:val="a0"/>
    <w:link w:val="a4"/>
    <w:uiPriority w:val="99"/>
    <w:rsid w:val="00E66A34"/>
  </w:style>
  <w:style w:type="paragraph" w:styleId="a6">
    <w:name w:val="footer"/>
    <w:basedOn w:val="a"/>
    <w:link w:val="a7"/>
    <w:uiPriority w:val="99"/>
    <w:unhideWhenUsed/>
    <w:rsid w:val="00E66A34"/>
    <w:pPr>
      <w:tabs>
        <w:tab w:val="center" w:pos="4252"/>
        <w:tab w:val="right" w:pos="8504"/>
      </w:tabs>
      <w:snapToGrid w:val="0"/>
    </w:pPr>
  </w:style>
  <w:style w:type="character" w:customStyle="1" w:styleId="a7">
    <w:name w:val="フッター (文字)"/>
    <w:basedOn w:val="a0"/>
    <w:link w:val="a6"/>
    <w:uiPriority w:val="99"/>
    <w:rsid w:val="00E66A34"/>
  </w:style>
  <w:style w:type="paragraph" w:styleId="a8">
    <w:name w:val="Balloon Text"/>
    <w:basedOn w:val="a"/>
    <w:link w:val="a9"/>
    <w:uiPriority w:val="99"/>
    <w:semiHidden/>
    <w:unhideWhenUsed/>
    <w:rsid w:val="00B927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27C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D5C61"/>
    <w:rPr>
      <w:sz w:val="18"/>
      <w:szCs w:val="18"/>
    </w:rPr>
  </w:style>
  <w:style w:type="paragraph" w:styleId="ab">
    <w:name w:val="annotation text"/>
    <w:basedOn w:val="a"/>
    <w:link w:val="ac"/>
    <w:uiPriority w:val="99"/>
    <w:unhideWhenUsed/>
    <w:rsid w:val="003D5C61"/>
    <w:pPr>
      <w:jc w:val="left"/>
    </w:pPr>
  </w:style>
  <w:style w:type="character" w:customStyle="1" w:styleId="ac">
    <w:name w:val="コメント文字列 (文字)"/>
    <w:basedOn w:val="a0"/>
    <w:link w:val="ab"/>
    <w:uiPriority w:val="99"/>
    <w:rsid w:val="003D5C61"/>
  </w:style>
  <w:style w:type="paragraph" w:styleId="ad">
    <w:name w:val="annotation subject"/>
    <w:basedOn w:val="ab"/>
    <w:next w:val="ab"/>
    <w:link w:val="ae"/>
    <w:uiPriority w:val="99"/>
    <w:semiHidden/>
    <w:unhideWhenUsed/>
    <w:rsid w:val="003D5C61"/>
    <w:rPr>
      <w:b/>
      <w:bCs/>
    </w:rPr>
  </w:style>
  <w:style w:type="character" w:customStyle="1" w:styleId="ae">
    <w:name w:val="コメント内容 (文字)"/>
    <w:basedOn w:val="ac"/>
    <w:link w:val="ad"/>
    <w:uiPriority w:val="99"/>
    <w:semiHidden/>
    <w:rsid w:val="003D5C61"/>
    <w:rPr>
      <w:b/>
      <w:bCs/>
    </w:rPr>
  </w:style>
  <w:style w:type="paragraph" w:styleId="af">
    <w:name w:val="Revision"/>
    <w:hidden/>
    <w:uiPriority w:val="99"/>
    <w:semiHidden/>
    <w:rsid w:val="00C8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FC88-6A1B-4B5C-80B2-DBADE759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4802</Words>
  <Characters>4821</Characters>
  <Application>Microsoft Office Word</Application>
  <DocSecurity>0</DocSecurity>
  <Lines>279</Lines>
  <Paragraphs>117</Paragraphs>
  <ScaleCrop>false</ScaleCrop>
  <HeadingPairs>
    <vt:vector size="2" baseType="variant">
      <vt:variant>
        <vt:lpstr>タイトル</vt:lpstr>
      </vt:variant>
      <vt:variant>
        <vt:i4>1</vt:i4>
      </vt:variant>
    </vt:vector>
  </HeadingPairs>
  <TitlesOfParts>
    <vt:vector size="1" baseType="lpstr">
      <vt:lpstr>令和６事業年度の業務実績に関する評価結果の反映状況</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令和６事業年度の業務実績に関する評価結果の反映状況</dc:title>
  <dc:subject/>
  <dc:creator>大阪府立環境農林水産総合研究所</dc:creator>
  <cp:keywords/>
  <dc:description/>
  <cp:lastModifiedBy>島竜希（環農水研）</cp:lastModifiedBy>
  <cp:revision>7</cp:revision>
  <cp:lastPrinted>2026-03-31T00:54:00Z</cp:lastPrinted>
  <dcterms:created xsi:type="dcterms:W3CDTF">2026-03-24T01:09:00Z</dcterms:created>
  <dcterms:modified xsi:type="dcterms:W3CDTF">2026-03-31T00:54:00Z</dcterms:modified>
</cp:coreProperties>
</file>