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3AF7" w14:textId="77777777" w:rsidR="00A97527" w:rsidRDefault="00EF53D2" w:rsidP="00A97527">
      <w:pPr>
        <w:snapToGrid w:val="0"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835853" wp14:editId="4989E81E">
                <wp:simplePos x="0" y="0"/>
                <wp:positionH relativeFrom="column">
                  <wp:posOffset>1337945</wp:posOffset>
                </wp:positionH>
                <wp:positionV relativeFrom="paragraph">
                  <wp:posOffset>-784860</wp:posOffset>
                </wp:positionV>
                <wp:extent cx="4505325" cy="7239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6B3844BB" w14:textId="5E96D932" w:rsidR="009B4742" w:rsidRPr="00A756A6" w:rsidRDefault="009B4742" w:rsidP="00F92C9C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756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地方独立行政法人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756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大阪府立環境農林水産総合研究所</w:t>
                            </w:r>
                            <w:r w:rsidR="00EF53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（環</w:t>
                            </w:r>
                            <w:r w:rsidR="00EF53D2">
                              <w:rPr>
                                <w:sz w:val="21"/>
                                <w:szCs w:val="21"/>
                              </w:rPr>
                              <w:t>農水研</w:t>
                            </w:r>
                            <w:r w:rsidR="00EF53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68B1A215" w14:textId="054C337D" w:rsidR="009B4742" w:rsidRPr="00A756A6" w:rsidRDefault="00A74558" w:rsidP="00F92C9C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企画</w:t>
                            </w:r>
                            <w:r w:rsidR="00886DF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企画</w:t>
                            </w:r>
                            <w:r w:rsidR="009B47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グループ　担当：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矢野</w:t>
                            </w:r>
                          </w:p>
                          <w:p w14:paraId="01A3EBE8" w14:textId="62AFCCCF" w:rsidR="009B4742" w:rsidRPr="00A756A6" w:rsidRDefault="009B4742" w:rsidP="00F92C9C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A756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TEL：072-</w:t>
                            </w:r>
                            <w:r w:rsidR="00A74558">
                              <w:rPr>
                                <w:sz w:val="21"/>
                                <w:szCs w:val="21"/>
                              </w:rPr>
                              <w:t>979</w:t>
                            </w:r>
                            <w:r w:rsidRPr="00A756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A74558">
                              <w:rPr>
                                <w:sz w:val="21"/>
                                <w:szCs w:val="21"/>
                              </w:rPr>
                              <w:t>7070</w:t>
                            </w:r>
                            <w:r w:rsidRPr="00A756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FAX:072-</w:t>
                            </w:r>
                            <w:r w:rsidR="00A74558">
                              <w:rPr>
                                <w:sz w:val="21"/>
                                <w:szCs w:val="21"/>
                              </w:rPr>
                              <w:t>956</w:t>
                            </w:r>
                            <w:r w:rsidRPr="00A756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A74558">
                              <w:rPr>
                                <w:sz w:val="21"/>
                                <w:szCs w:val="21"/>
                              </w:rPr>
                              <w:t>9691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5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05.35pt;margin-top:-61.8pt;width:354.7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UBfwIAANQEAAAOAAAAZHJzL2Uyb0RvYy54bWysVEtu2zAQ3RfoHQjuG8mOnTRG5MBJ4KJA&#10;kARwiqxpirIFUCRL0pbcZQwUPUSvUHTd8+gifaQ/cdKuinpBz//zZkbnF00lyVJYV2qV0c5RSolQ&#10;XOelmmX008P43XtKnGcqZ1IrkdGVcPRi+PbNeW0GoqvnWubCEgRRblCbjM69N4MkcXwuKuaOtBEK&#10;ykLbinmwdpbkltWIXsmkm6YnSa1tbqzmwjlIrzdKOozxi0Jwf1cUTngiM4rafHxtfKfhTYbnbDCz&#10;zMxLvi2D/UMVFSsVku5DXTPPyMKWf4SqSm6104U/4rpKdFGUXMQe0E0nfdXNZM6MiL0AHGf2MLn/&#10;F5bfLu8tKXPMrkeJYhVm1K6/tk8/2qdf7fobadff2/W6ffoJnsAGgNXGDeA3MfD0zaVu4LyTOwgD&#10;Dk1hq/CPDgn0gH61h1s0nnAIe/20f9ztU8KhO+0en6VxHsmzt7HOfxC6IoHIqMU4I8pseeM8KoHp&#10;ziQkc1qW+biUMjIrdyUtWTJMHguT65oSyZyHMKPj+AtFI8QLN6lIndGT434aM73QOTub7mOm6WU6&#10;3hV8YIaAUoUCRFy/baEBsw02gfLNtNkCOdX5CjhavVlNZ/i4RLM3qPSeWewioMN9+Ts8hdSoTW8p&#10;SubafvmbPNhjRaClpMZuZ9R9XjArAMBHheU56/R64Rgi0+ufdsHYQ830UKMW1ZUGiB1csuGRDPZe&#10;7sjC6uoRZzgKWaFiiiN3Rv2OvPKbi8MZczEaRSOsv2H+Rk0MD6EDYGGUD80js2Y7b49NudW7K2CD&#10;V2Pf2AZPpUcLr4sy7kQAeIMqphsYnE6c8/bMw20e8tHq+WM0/A0AAP//AwBQSwMEFAAGAAgAAAAh&#10;ACe36N7gAAAACwEAAA8AAABkcnMvZG93bnJldi54bWxMj8FOwzAMhu9IvENkJG5b0iB1tDSdAGli&#10;Fw4MDjtmrddWa5yqydry9pgTHG1/+v39xXZxvZhwDJ0nA8lagUCqfN1RY+Drc7d6BBGipdr2ntDA&#10;NwbYlrc3hc1rP9MHTofYCA6hkFsDbYxDLmWoWnQ2rP2AxLezH52NPI6NrEc7c7jrpVYqlc52xB9a&#10;O+Bri9XlcHUG7Jt62avjftrNx/esSzdxSrJozP3d8vwEIuIS/2D41Wd1KNnp5K9UB9Eb0InaMGpg&#10;leiHFAQjmVYaxIlXWQqyLOT/DuUPAAAA//8DAFBLAQItABQABgAIAAAAIQC2gziS/gAAAOEBAAAT&#10;AAAAAAAAAAAAAAAAAAAAAABbQ29udGVudF9UeXBlc10ueG1sUEsBAi0AFAAGAAgAAAAhADj9If/W&#10;AAAAlAEAAAsAAAAAAAAAAAAAAAAALwEAAF9yZWxzLy5yZWxzUEsBAi0AFAAGAAgAAAAhAN1IxQF/&#10;AgAA1AQAAA4AAAAAAAAAAAAAAAAALgIAAGRycy9lMm9Eb2MueG1sUEsBAi0AFAAGAAgAAAAhACe3&#10;6N7gAAAACwEAAA8AAAAAAAAAAAAAAAAA2QQAAGRycy9kb3ducmV2LnhtbFBLBQYAAAAABAAEAPMA&#10;AADmBQAAAAA=&#10;" fillcolor="window" strokecolor="#00b0f0" strokeweight=".5pt">
                <v:textbox>
                  <w:txbxContent>
                    <w:p w14:paraId="6B3844BB" w14:textId="5E96D932" w:rsidR="009B4742" w:rsidRPr="00A756A6" w:rsidRDefault="009B4742" w:rsidP="00F92C9C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 w:rsidRPr="00A756A6">
                        <w:rPr>
                          <w:rFonts w:hint="eastAsia"/>
                          <w:sz w:val="21"/>
                          <w:szCs w:val="21"/>
                        </w:rPr>
                        <w:t>地方独立行政法人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A756A6">
                        <w:rPr>
                          <w:rFonts w:hint="eastAsia"/>
                          <w:sz w:val="21"/>
                          <w:szCs w:val="21"/>
                        </w:rPr>
                        <w:t>大阪府立環境農林水産総合研究所</w:t>
                      </w:r>
                      <w:r w:rsidR="00EF53D2">
                        <w:rPr>
                          <w:rFonts w:hint="eastAsia"/>
                          <w:sz w:val="21"/>
                          <w:szCs w:val="21"/>
                        </w:rPr>
                        <w:t>（環</w:t>
                      </w:r>
                      <w:r w:rsidR="00EF53D2">
                        <w:rPr>
                          <w:sz w:val="21"/>
                          <w:szCs w:val="21"/>
                        </w:rPr>
                        <w:t>農水研</w:t>
                      </w:r>
                      <w:r w:rsidR="00EF53D2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68B1A215" w14:textId="054C337D" w:rsidR="009B4742" w:rsidRPr="00A756A6" w:rsidRDefault="00A74558" w:rsidP="00F92C9C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企画</w:t>
                      </w:r>
                      <w:r w:rsidR="00886DFC">
                        <w:rPr>
                          <w:rFonts w:hint="eastAsia"/>
                          <w:sz w:val="21"/>
                          <w:szCs w:val="21"/>
                        </w:rPr>
                        <w:t>部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企画</w:t>
                      </w:r>
                      <w:r w:rsidR="009B4742">
                        <w:rPr>
                          <w:rFonts w:hint="eastAsia"/>
                          <w:sz w:val="21"/>
                          <w:szCs w:val="21"/>
                        </w:rPr>
                        <w:t>グループ　担当：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矢野</w:t>
                      </w:r>
                    </w:p>
                    <w:p w14:paraId="01A3EBE8" w14:textId="62AFCCCF" w:rsidR="009B4742" w:rsidRPr="00A756A6" w:rsidRDefault="009B4742" w:rsidP="00F92C9C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 w:rsidRPr="00A756A6">
                        <w:rPr>
                          <w:rFonts w:hint="eastAsia"/>
                          <w:sz w:val="21"/>
                          <w:szCs w:val="21"/>
                        </w:rPr>
                        <w:t>TEL：072-</w:t>
                      </w:r>
                      <w:r w:rsidR="00A74558">
                        <w:rPr>
                          <w:sz w:val="21"/>
                          <w:szCs w:val="21"/>
                        </w:rPr>
                        <w:t>979</w:t>
                      </w:r>
                      <w:r w:rsidRPr="00A756A6">
                        <w:rPr>
                          <w:rFonts w:hint="eastAsia"/>
                          <w:sz w:val="21"/>
                          <w:szCs w:val="21"/>
                        </w:rPr>
                        <w:t>-</w:t>
                      </w:r>
                      <w:r w:rsidR="00A74558">
                        <w:rPr>
                          <w:sz w:val="21"/>
                          <w:szCs w:val="21"/>
                        </w:rPr>
                        <w:t>7070</w:t>
                      </w:r>
                      <w:r w:rsidRPr="00A756A6">
                        <w:rPr>
                          <w:rFonts w:hint="eastAsia"/>
                          <w:sz w:val="21"/>
                          <w:szCs w:val="21"/>
                        </w:rPr>
                        <w:t xml:space="preserve">　FAX:072-</w:t>
                      </w:r>
                      <w:r w:rsidR="00A74558">
                        <w:rPr>
                          <w:sz w:val="21"/>
                          <w:szCs w:val="21"/>
                        </w:rPr>
                        <w:t>956</w:t>
                      </w:r>
                      <w:r w:rsidRPr="00A756A6">
                        <w:rPr>
                          <w:rFonts w:hint="eastAsia"/>
                          <w:sz w:val="21"/>
                          <w:szCs w:val="21"/>
                        </w:rPr>
                        <w:t>-</w:t>
                      </w:r>
                      <w:r w:rsidR="00A74558">
                        <w:rPr>
                          <w:sz w:val="21"/>
                          <w:szCs w:val="21"/>
                        </w:rPr>
                        <w:t>9691</w:t>
                      </w:r>
                    </w:p>
                  </w:txbxContent>
                </v:textbox>
              </v:shape>
            </w:pict>
          </mc:Fallback>
        </mc:AlternateContent>
      </w:r>
      <w:r w:rsidR="009B4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6470F6" wp14:editId="36AD1250">
                <wp:simplePos x="0" y="0"/>
                <wp:positionH relativeFrom="column">
                  <wp:posOffset>-90805</wp:posOffset>
                </wp:positionH>
                <wp:positionV relativeFrom="paragraph">
                  <wp:posOffset>70485</wp:posOffset>
                </wp:positionV>
                <wp:extent cx="6029325" cy="0"/>
                <wp:effectExtent l="0" t="1905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03BA2" id="直線コネクタ 1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5.55pt" to="467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3f9QEAAKMDAAAOAAAAZHJzL2Uyb0RvYy54bWysU0uOEzEQ3SNxB8t70p2EGWVa6YzERGHD&#10;JxKffcVtd1vyT7ZJJ9uw5gJwCBYgseQwWcw1KLuTaIAdYmOVq1yv6r0qz293WpEt90FaU9PxqKSE&#10;G2Ybadqavnu7ejKjJEQwDShreE33PNDbxeNH895VfGI7qxruCYKYUPWupl2MriqKwDquIYys4waD&#10;wnoNEa++LRoPPaJrVUzK8rrorW+ct4yHgN7lEKSLjC8EZ/G1EIFHomqKvcV8+nxu0lks5lC1Hlwn&#10;2akN+IcuNEiDRS9QS4hAPnj5F5SWzNtgRRwxqwsrhGQ8c0A24/IPNm86cDxzQXGCu8gU/h8se7Vd&#10;eyIbnN2UEgMaZ3T/5fv9j8/Hw7fjx0/Hw9fj4SfBICrVu1Bhwp1Z+9MtuLVPtHfCayKUdO8RKAuB&#10;1Mgu67y/6Mx3kTB0XpeTm+nkihJ2jhUDRIJyPsTn3GqSjJoqaZIEUMH2RYhYFp+enyS3sSupVB6j&#10;MqSv6XQ2LnHSDHCbhIKIpnbIL5iWElAtrimLPkMGq2ST0hNQ8O3mTnmyBVyVp6vZ+NlyeNRBwwfv&#10;zVWJ0LlWgPjSNoN7XJ792NsJJvf5G35qegmhG3JyKEFhijKpPs/beuKYlB60TdbGNvsseZFuuAk5&#10;7bS1adUe3tF++LcWvwAAAP//AwBQSwMEFAAGAAgAAAAhAHPPuYjdAAAACQEAAA8AAABkcnMvZG93&#10;bnJldi54bWxMj8FOwzAMhu9IvENkJC5oS7uxaZSmE0LjxAHYeIC08dpC41RJuoW3x4gDHO3/0+/P&#10;5TbZQZzQh96RgnyegUBqnOmpVfB+eJptQISoyejBESr4wgDb6vKi1IVxZ3rD0z62gksoFFpBF+NY&#10;SBmaDq0OczcicXZ03urIo2+l8frM5XaQiyxbS6t74gudHvGxw+ZzP1kF6w9rMbWJXl+m+rjbrJ4P&#10;Nzuv1PVVergHETHFPxh+9FkdKnaq3UQmiEHBLL9dMspBnoNg4G65WoCofxeyKuX/D6pvAAAA//8D&#10;AFBLAQItABQABgAIAAAAIQC2gziS/gAAAOEBAAATAAAAAAAAAAAAAAAAAAAAAABbQ29udGVudF9U&#10;eXBlc10ueG1sUEsBAi0AFAAGAAgAAAAhADj9If/WAAAAlAEAAAsAAAAAAAAAAAAAAAAALwEAAF9y&#10;ZWxzLy5yZWxzUEsBAi0AFAAGAAgAAAAhADjrDd/1AQAAowMAAA4AAAAAAAAAAAAAAAAALgIAAGRy&#10;cy9lMm9Eb2MueG1sUEsBAi0AFAAGAAgAAAAhAHPPuYjdAAAACQEAAA8AAAAAAAAAAAAAAAAATwQA&#10;AGRycy9kb3ducmV2LnhtbFBLBQYAAAAABAAEAPMAAABZBQAAAAA=&#10;" strokecolor="#4a7ebb" strokeweight="3pt"/>
            </w:pict>
          </mc:Fallback>
        </mc:AlternateContent>
      </w:r>
      <w:r w:rsidR="009B4742">
        <w:rPr>
          <w:noProof/>
        </w:rPr>
        <w:drawing>
          <wp:anchor distT="0" distB="0" distL="114300" distR="114300" simplePos="0" relativeHeight="251654144" behindDoc="0" locked="0" layoutInCell="1" allowOverlap="1" wp14:anchorId="74DA2FDB" wp14:editId="28A4519E">
            <wp:simplePos x="0" y="0"/>
            <wp:positionH relativeFrom="column">
              <wp:posOffset>-90805</wp:posOffset>
            </wp:positionH>
            <wp:positionV relativeFrom="paragraph">
              <wp:posOffset>-946150</wp:posOffset>
            </wp:positionV>
            <wp:extent cx="1013460" cy="889635"/>
            <wp:effectExtent l="0" t="0" r="0" b="571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4FE55" w14:textId="77777777" w:rsidR="00D1409E" w:rsidRPr="00A756A6" w:rsidRDefault="00D1409E" w:rsidP="00D1409E">
      <w:pPr>
        <w:pStyle w:val="1"/>
      </w:pPr>
      <w:r w:rsidRPr="00A756A6">
        <w:rPr>
          <w:rFonts w:hint="eastAsia"/>
        </w:rPr>
        <w:t>プレスリリース</w:t>
      </w:r>
    </w:p>
    <w:p w14:paraId="19BDABB8" w14:textId="41579868" w:rsidR="00D1409E" w:rsidRDefault="00D1409E" w:rsidP="00D1409E">
      <w:pPr>
        <w:spacing w:line="280" w:lineRule="exact"/>
        <w:ind w:firstLineChars="100" w:firstLine="223"/>
        <w:jc w:val="righ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>令和３年</w:t>
      </w:r>
      <w:r w:rsidR="002C2928">
        <w:rPr>
          <w:rFonts w:asciiTheme="majorEastAsia" w:eastAsiaTheme="majorEastAsia" w:hAnsiTheme="majorEastAsia" w:hint="eastAsia"/>
          <w:spacing w:val="4"/>
          <w:sz w:val="22"/>
          <w:szCs w:val="22"/>
        </w:rPr>
        <w:t>９</w:t>
      </w: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>月</w:t>
      </w:r>
      <w:r w:rsidR="002C2928">
        <w:rPr>
          <w:rFonts w:asciiTheme="majorEastAsia" w:eastAsiaTheme="majorEastAsia" w:hAnsiTheme="majorEastAsia" w:hint="eastAsia"/>
          <w:spacing w:val="4"/>
          <w:sz w:val="22"/>
          <w:szCs w:val="22"/>
        </w:rPr>
        <w:t>６</w:t>
      </w:r>
      <w:r w:rsidRPr="00DE78BB">
        <w:rPr>
          <w:rFonts w:asciiTheme="majorEastAsia" w:eastAsiaTheme="majorEastAsia" w:hAnsiTheme="majorEastAsia" w:hint="eastAsia"/>
          <w:spacing w:val="4"/>
          <w:sz w:val="22"/>
          <w:szCs w:val="22"/>
        </w:rPr>
        <w:t>日</w:t>
      </w:r>
      <w:r w:rsidRPr="00DE78BB">
        <w:rPr>
          <w:rFonts w:asciiTheme="majorEastAsia" w:eastAsiaTheme="majorEastAsia" w:hAnsiTheme="majorEastAsia"/>
          <w:spacing w:val="4"/>
          <w:sz w:val="22"/>
          <w:szCs w:val="22"/>
        </w:rPr>
        <w:t xml:space="preserve"> 14:00</w:t>
      </w:r>
    </w:p>
    <w:p w14:paraId="7F30490F" w14:textId="51822DDD" w:rsidR="009B4742" w:rsidRPr="009B4742" w:rsidRDefault="009B4742" w:rsidP="00886DFC">
      <w:pPr>
        <w:spacing w:line="280" w:lineRule="exact"/>
        <w:ind w:firstLineChars="100" w:firstLine="215"/>
        <w:rPr>
          <w:rFonts w:asciiTheme="majorEastAsia" w:eastAsiaTheme="majorEastAsia" w:hAnsiTheme="majorEastAsia"/>
          <w:sz w:val="22"/>
          <w:szCs w:val="22"/>
        </w:rPr>
      </w:pPr>
      <w:r w:rsidRPr="009B4742">
        <w:rPr>
          <w:rFonts w:asciiTheme="majorEastAsia" w:eastAsiaTheme="majorEastAsia" w:hAnsiTheme="majorEastAsia" w:hint="eastAsia"/>
          <w:sz w:val="22"/>
          <w:szCs w:val="22"/>
        </w:rPr>
        <w:t xml:space="preserve">府政記者会　会員各位　</w:t>
      </w:r>
    </w:p>
    <w:p w14:paraId="7A6FAFAB" w14:textId="6C8DD6B8" w:rsidR="009B4742" w:rsidRPr="009B4742" w:rsidRDefault="00B20DB7" w:rsidP="00886DFC">
      <w:pPr>
        <w:spacing w:line="280" w:lineRule="exact"/>
        <w:ind w:firstLineChars="100" w:firstLine="21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大阪科学・大学記者クラブ</w:t>
      </w:r>
      <w:r w:rsidR="009B4742" w:rsidRPr="009B4742">
        <w:rPr>
          <w:rFonts w:asciiTheme="majorEastAsia" w:eastAsiaTheme="majorEastAsia" w:hAnsiTheme="majorEastAsia" w:hint="eastAsia"/>
          <w:sz w:val="22"/>
          <w:szCs w:val="22"/>
        </w:rPr>
        <w:t xml:space="preserve">　会員各位</w:t>
      </w:r>
    </w:p>
    <w:p w14:paraId="4642A51C" w14:textId="2A5A1008" w:rsidR="00A4761C" w:rsidRPr="009B4742" w:rsidRDefault="00A4761C" w:rsidP="00886DFC">
      <w:pPr>
        <w:adjustRightInd/>
        <w:spacing w:line="28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046"/>
      </w:tblGrid>
      <w:tr w:rsidR="00A4761C" w:rsidRPr="00A4761C" w14:paraId="1B2238CD" w14:textId="77777777" w:rsidTr="00B20DB7">
        <w:trPr>
          <w:trHeight w:val="693"/>
          <w:jc w:val="center"/>
        </w:trPr>
        <w:tc>
          <w:tcPr>
            <w:tcW w:w="804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E979BD3" w14:textId="4D57C231" w:rsidR="00E9390B" w:rsidRDefault="00E9390B" w:rsidP="00E9390B">
            <w:pPr>
              <w:adjustRightInd/>
              <w:snapToGrid w:val="0"/>
              <w:spacing w:after="60"/>
              <w:jc w:val="center"/>
              <w:rPr>
                <w:rFonts w:ascii="BIZ UDゴシック" w:eastAsia="BIZ UDゴシック" w:hAnsi="BIZ UDゴシック"/>
                <w:spacing w:val="4"/>
              </w:rPr>
            </w:pPr>
            <w:r>
              <w:rPr>
                <w:rFonts w:ascii="BIZ UDゴシック" w:eastAsia="BIZ UDゴシック" w:hAnsi="BIZ UDゴシック" w:hint="eastAsia"/>
                <w:spacing w:val="4"/>
              </w:rPr>
              <w:t>大阪湾</w:t>
            </w:r>
            <w:r w:rsidR="00E83BF6">
              <w:rPr>
                <w:rFonts w:ascii="BIZ UDゴシック" w:eastAsia="BIZ UDゴシック" w:hAnsi="BIZ UDゴシック" w:hint="eastAsia"/>
                <w:spacing w:val="4"/>
              </w:rPr>
              <w:t>について</w:t>
            </w:r>
            <w:r>
              <w:rPr>
                <w:rFonts w:ascii="BIZ UDゴシック" w:eastAsia="BIZ UDゴシック" w:hAnsi="BIZ UDゴシック" w:hint="eastAsia"/>
                <w:spacing w:val="4"/>
              </w:rPr>
              <w:t>学ぼう！</w:t>
            </w:r>
          </w:p>
          <w:p w14:paraId="1725AB1D" w14:textId="21806BE0" w:rsidR="00A4761C" w:rsidRPr="00A4761C" w:rsidRDefault="002C2BA2" w:rsidP="00E9390B">
            <w:pPr>
              <w:adjustRightInd/>
              <w:snapToGrid w:val="0"/>
              <w:spacing w:after="60"/>
              <w:jc w:val="center"/>
              <w:rPr>
                <w:rFonts w:ascii="BIZ UDゴシック" w:eastAsia="BIZ UDゴシック" w:hAnsi="BIZ UDゴシック"/>
                <w:spacing w:val="4"/>
              </w:rPr>
            </w:pPr>
            <w:r>
              <w:rPr>
                <w:rFonts w:ascii="BIZ UDゴシック" w:eastAsia="BIZ UDゴシック" w:hAnsi="BIZ UDゴシック" w:hint="eastAsia"/>
                <w:spacing w:val="4"/>
              </w:rPr>
              <w:t>第15回</w:t>
            </w:r>
            <w:r w:rsidR="00B20DB7">
              <w:rPr>
                <w:rFonts w:ascii="BIZ UDゴシック" w:eastAsia="BIZ UDゴシック" w:hAnsi="BIZ UDゴシック"/>
                <w:spacing w:val="4"/>
              </w:rPr>
              <w:t>大阪湾セミナー</w:t>
            </w:r>
            <w:r w:rsidR="00B20DB7">
              <w:rPr>
                <w:rFonts w:ascii="BIZ UDゴシック" w:eastAsia="BIZ UDゴシック" w:hAnsi="BIZ UDゴシック" w:hint="eastAsia"/>
                <w:spacing w:val="4"/>
              </w:rPr>
              <w:t>を</w:t>
            </w:r>
            <w:r w:rsidR="00FB29FF">
              <w:rPr>
                <w:rFonts w:ascii="BIZ UDゴシック" w:eastAsia="BIZ UDゴシック" w:hAnsi="BIZ UDゴシック" w:hint="eastAsia"/>
                <w:spacing w:val="4"/>
              </w:rPr>
              <w:t>開催</w:t>
            </w:r>
            <w:r w:rsidR="00B20DB7">
              <w:rPr>
                <w:rFonts w:ascii="BIZ UDゴシック" w:eastAsia="BIZ UDゴシック" w:hAnsi="BIZ UDゴシック" w:hint="eastAsia"/>
                <w:spacing w:val="4"/>
              </w:rPr>
              <w:t>します</w:t>
            </w:r>
          </w:p>
        </w:tc>
      </w:tr>
    </w:tbl>
    <w:p w14:paraId="67F6D6A4" w14:textId="19A6420F" w:rsidR="00886DFC" w:rsidRPr="00A4761C" w:rsidRDefault="00886DFC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0B9A717E" w14:textId="778CB56F" w:rsidR="00A74558" w:rsidRPr="00A74558" w:rsidRDefault="00FE36A6" w:rsidP="00E9390B">
      <w:pPr>
        <w:adjustRightInd/>
        <w:snapToGrid w:val="0"/>
        <w:spacing w:line="400" w:lineRule="exact"/>
        <w:ind w:firstLineChars="100" w:firstLine="215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FE36A6">
        <w:rPr>
          <w:rFonts w:asciiTheme="majorEastAsia" w:eastAsiaTheme="majorEastAsia" w:hAnsiTheme="majorEastAsia"/>
          <w:noProof/>
          <w:spacing w:val="4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DC9C8F" wp14:editId="23C79DB7">
            <wp:simplePos x="0" y="0"/>
            <wp:positionH relativeFrom="margin">
              <wp:posOffset>3699510</wp:posOffset>
            </wp:positionH>
            <wp:positionV relativeFrom="paragraph">
              <wp:posOffset>109220</wp:posOffset>
            </wp:positionV>
            <wp:extent cx="2905125" cy="1747390"/>
            <wp:effectExtent l="0" t="0" r="0" b="5715"/>
            <wp:wrapSquare wrapText="bothSides"/>
            <wp:docPr id="2" name="図 2" descr="\\fs\研究所\010経営企画室\013推進Ｇ\【09】イベント\【15】大阪湾セミナー\R3大阪湾セミナー\chousa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研究所\010経営企画室\013推進Ｇ\【09】イベント\【15】大阪湾セミナー\R3大阪湾セミナー\chousasen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環農水研</w:t>
      </w:r>
      <w:r w:rsidR="00A74558"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では、岬町にある水産技術センターにおいて、</w:t>
      </w:r>
      <w:r w:rsidR="00B20DB7" w:rsidRPr="00B20DB7">
        <w:rPr>
          <w:rFonts w:asciiTheme="majorEastAsia" w:eastAsiaTheme="majorEastAsia" w:hAnsiTheme="majorEastAsia" w:hint="eastAsia"/>
          <w:spacing w:val="4"/>
          <w:sz w:val="22"/>
          <w:szCs w:val="22"/>
        </w:rPr>
        <w:t>大阪湾の環境や魚などの生き物に関する調査研究を行っています。</w:t>
      </w:r>
    </w:p>
    <w:p w14:paraId="3F00A03A" w14:textId="36E519AE" w:rsidR="00A74558" w:rsidRPr="00A74558" w:rsidRDefault="00A74558" w:rsidP="00E9390B">
      <w:pPr>
        <w:adjustRightInd/>
        <w:snapToGrid w:val="0"/>
        <w:spacing w:line="400" w:lineRule="exact"/>
        <w:ind w:firstLineChars="100" w:firstLine="223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このたび、</w:t>
      </w:r>
      <w:r w:rsidRPr="00A74558">
        <w:rPr>
          <w:rFonts w:asciiTheme="majorEastAsia" w:eastAsiaTheme="majorEastAsia" w:hAnsiTheme="majorEastAsia"/>
          <w:spacing w:val="4"/>
          <w:sz w:val="22"/>
          <w:szCs w:val="22"/>
        </w:rPr>
        <w:t>「</w:t>
      </w:r>
      <w:r w:rsidR="002C2BA2">
        <w:rPr>
          <w:rFonts w:asciiTheme="majorEastAsia" w:eastAsiaTheme="majorEastAsia" w:hAnsiTheme="majorEastAsia" w:hint="eastAsia"/>
          <w:spacing w:val="4"/>
          <w:sz w:val="22"/>
          <w:szCs w:val="22"/>
        </w:rPr>
        <w:t>第15回</w:t>
      </w:r>
      <w:r w:rsidR="00B20DB7">
        <w:rPr>
          <w:rFonts w:asciiTheme="majorEastAsia" w:eastAsiaTheme="majorEastAsia" w:hAnsiTheme="majorEastAsia" w:hint="eastAsia"/>
          <w:spacing w:val="4"/>
          <w:sz w:val="22"/>
          <w:szCs w:val="22"/>
        </w:rPr>
        <w:t>大阪湾セミナー</w:t>
      </w:r>
      <w:r w:rsidRPr="00A74558">
        <w:rPr>
          <w:rFonts w:asciiTheme="majorEastAsia" w:eastAsiaTheme="majorEastAsia" w:hAnsiTheme="majorEastAsia"/>
          <w:spacing w:val="4"/>
          <w:sz w:val="22"/>
          <w:szCs w:val="22"/>
        </w:rPr>
        <w:t>」を</w:t>
      </w:r>
      <w:r w:rsidR="008D41A8">
        <w:rPr>
          <w:rFonts w:asciiTheme="majorEastAsia" w:eastAsiaTheme="majorEastAsia" w:hAnsiTheme="majorEastAsia" w:hint="eastAsia"/>
          <w:spacing w:val="4"/>
          <w:sz w:val="22"/>
          <w:szCs w:val="22"/>
        </w:rPr>
        <w:t>ウェブ</w:t>
      </w:r>
      <w:r w:rsidR="00B20DB7">
        <w:rPr>
          <w:rFonts w:asciiTheme="majorEastAsia" w:eastAsiaTheme="majorEastAsia" w:hAnsiTheme="majorEastAsia" w:hint="eastAsia"/>
          <w:spacing w:val="4"/>
          <w:sz w:val="22"/>
          <w:szCs w:val="22"/>
        </w:rPr>
        <w:t>配信することになりましたので</w:t>
      </w:r>
      <w:r w:rsidRPr="00A74558">
        <w:rPr>
          <w:rFonts w:asciiTheme="majorEastAsia" w:eastAsiaTheme="majorEastAsia" w:hAnsiTheme="majorEastAsia"/>
          <w:spacing w:val="4"/>
          <w:sz w:val="22"/>
          <w:szCs w:val="22"/>
        </w:rPr>
        <w:t>、お知らせします。</w:t>
      </w:r>
      <w:r w:rsidR="002C2BA2">
        <w:rPr>
          <w:rFonts w:asciiTheme="majorEastAsia" w:eastAsiaTheme="majorEastAsia" w:hAnsiTheme="majorEastAsia" w:hint="eastAsia"/>
          <w:spacing w:val="4"/>
          <w:sz w:val="22"/>
          <w:szCs w:val="22"/>
        </w:rPr>
        <w:t>今回は</w:t>
      </w:r>
      <w:r w:rsidR="002C2BA2" w:rsidRPr="008D41A8">
        <w:rPr>
          <w:rFonts w:asciiTheme="majorEastAsia" w:eastAsiaTheme="majorEastAsia" w:hAnsiTheme="majorEastAsia" w:hint="eastAsia"/>
          <w:spacing w:val="4"/>
          <w:sz w:val="22"/>
          <w:szCs w:val="22"/>
        </w:rPr>
        <w:t>「</w:t>
      </w:r>
      <w:r w:rsidR="008D41A8">
        <w:rPr>
          <w:rFonts w:asciiTheme="majorEastAsia" w:eastAsiaTheme="majorEastAsia" w:hAnsiTheme="majorEastAsia" w:hint="eastAsia"/>
          <w:spacing w:val="4"/>
          <w:sz w:val="22"/>
          <w:szCs w:val="22"/>
        </w:rPr>
        <w:t>大阪湾の変化を見守る</w:t>
      </w:r>
      <w:r w:rsidR="002C2BA2" w:rsidRPr="008D41A8">
        <w:rPr>
          <w:rFonts w:asciiTheme="majorEastAsia" w:eastAsiaTheme="majorEastAsia" w:hAnsiTheme="majorEastAsia" w:hint="eastAsia"/>
          <w:spacing w:val="4"/>
          <w:sz w:val="22"/>
          <w:szCs w:val="22"/>
        </w:rPr>
        <w:t>」</w:t>
      </w:r>
      <w:r w:rsidR="002C2BA2">
        <w:rPr>
          <w:rFonts w:asciiTheme="majorEastAsia" w:eastAsiaTheme="majorEastAsia" w:hAnsiTheme="majorEastAsia" w:hint="eastAsia"/>
          <w:spacing w:val="4"/>
          <w:sz w:val="22"/>
          <w:szCs w:val="22"/>
        </w:rPr>
        <w:t>をテーマに、大阪湾の環境変化や漁獲された珍しい魚</w:t>
      </w:r>
      <w:r w:rsidR="00200201">
        <w:rPr>
          <w:rFonts w:asciiTheme="majorEastAsia" w:eastAsiaTheme="majorEastAsia" w:hAnsiTheme="majorEastAsia" w:hint="eastAsia"/>
          <w:spacing w:val="4"/>
          <w:sz w:val="22"/>
          <w:szCs w:val="22"/>
        </w:rPr>
        <w:t>について</w:t>
      </w:r>
      <w:r w:rsidR="002C2BA2">
        <w:rPr>
          <w:rFonts w:asciiTheme="majorEastAsia" w:eastAsiaTheme="majorEastAsia" w:hAnsiTheme="majorEastAsia" w:hint="eastAsia"/>
          <w:spacing w:val="4"/>
          <w:sz w:val="22"/>
          <w:szCs w:val="22"/>
        </w:rPr>
        <w:t>研究員が</w:t>
      </w:r>
      <w:r w:rsidR="00200201">
        <w:rPr>
          <w:rFonts w:asciiTheme="majorEastAsia" w:eastAsiaTheme="majorEastAsia" w:hAnsiTheme="majorEastAsia" w:hint="eastAsia"/>
          <w:spacing w:val="4"/>
          <w:sz w:val="22"/>
          <w:szCs w:val="22"/>
        </w:rPr>
        <w:t>紹介します。</w:t>
      </w:r>
    </w:p>
    <w:p w14:paraId="71700613" w14:textId="2F4DF8D6" w:rsidR="00A74558" w:rsidRPr="00A74558" w:rsidRDefault="00C93B73" w:rsidP="00E9390B">
      <w:pPr>
        <w:adjustRightInd/>
        <w:snapToGrid w:val="0"/>
        <w:spacing w:line="400" w:lineRule="exact"/>
        <w:ind w:firstLineChars="100" w:firstLine="223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>みなさまのご参加を</w:t>
      </w:r>
      <w:r w:rsidR="00A74558"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お待ちしております。</w:t>
      </w:r>
    </w:p>
    <w:p w14:paraId="71A5F15F" w14:textId="77777777" w:rsidR="00A74558" w:rsidRPr="00A74558" w:rsidRDefault="00A74558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0629CE10" w14:textId="77777777" w:rsidR="00A74558" w:rsidRPr="00A74558" w:rsidRDefault="00A74558" w:rsidP="00E9390B">
      <w:pPr>
        <w:adjustRightInd/>
        <w:snapToGrid w:val="0"/>
        <w:spacing w:line="400" w:lineRule="exact"/>
        <w:jc w:val="center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記</w:t>
      </w:r>
    </w:p>
    <w:p w14:paraId="0CD2FBBB" w14:textId="77777777" w:rsidR="00A74558" w:rsidRPr="00A74558" w:rsidRDefault="00A74558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150FE617" w14:textId="7A03174B" w:rsidR="00B20DB7" w:rsidRPr="00A74558" w:rsidRDefault="00A74558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１．</w:t>
      </w:r>
      <w:r w:rsidR="00B20DB7">
        <w:rPr>
          <w:rFonts w:asciiTheme="majorEastAsia" w:eastAsiaTheme="majorEastAsia" w:hAnsiTheme="majorEastAsia" w:hint="eastAsia"/>
          <w:spacing w:val="4"/>
          <w:sz w:val="22"/>
          <w:szCs w:val="22"/>
        </w:rPr>
        <w:t>期間</w:t>
      </w:r>
      <w:r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：令和３年</w:t>
      </w:r>
      <w:r w:rsidR="00B20DB7">
        <w:rPr>
          <w:rFonts w:asciiTheme="majorEastAsia" w:eastAsiaTheme="majorEastAsia" w:hAnsiTheme="majorEastAsia" w:hint="eastAsia"/>
          <w:spacing w:val="4"/>
          <w:sz w:val="22"/>
          <w:szCs w:val="22"/>
        </w:rPr>
        <w:t>９</w:t>
      </w:r>
      <w:r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月</w:t>
      </w:r>
      <w:r w:rsidR="00E839C7">
        <w:rPr>
          <w:rFonts w:asciiTheme="majorEastAsia" w:eastAsiaTheme="majorEastAsia" w:hAnsiTheme="majorEastAsia" w:hint="eastAsia"/>
          <w:spacing w:val="4"/>
          <w:sz w:val="22"/>
          <w:szCs w:val="22"/>
        </w:rPr>
        <w:t>６</w:t>
      </w:r>
      <w:r w:rsidRPr="00A74558">
        <w:rPr>
          <w:rFonts w:asciiTheme="majorEastAsia" w:eastAsiaTheme="majorEastAsia" w:hAnsiTheme="majorEastAsia"/>
          <w:spacing w:val="4"/>
          <w:sz w:val="22"/>
          <w:szCs w:val="22"/>
        </w:rPr>
        <w:t>日（</w:t>
      </w:r>
      <w:r w:rsidR="00E839C7">
        <w:rPr>
          <w:rFonts w:asciiTheme="majorEastAsia" w:eastAsiaTheme="majorEastAsia" w:hAnsiTheme="majorEastAsia" w:hint="eastAsia"/>
          <w:spacing w:val="4"/>
          <w:sz w:val="22"/>
          <w:szCs w:val="22"/>
        </w:rPr>
        <w:t>月</w:t>
      </w:r>
      <w:r w:rsidR="00A4216B">
        <w:rPr>
          <w:rFonts w:asciiTheme="majorEastAsia" w:eastAsiaTheme="majorEastAsia" w:hAnsiTheme="majorEastAsia" w:hint="eastAsia"/>
          <w:spacing w:val="4"/>
          <w:sz w:val="22"/>
          <w:szCs w:val="22"/>
        </w:rPr>
        <w:t>曜日</w:t>
      </w:r>
      <w:r w:rsidRPr="00A74558">
        <w:rPr>
          <w:rFonts w:asciiTheme="majorEastAsia" w:eastAsiaTheme="majorEastAsia" w:hAnsiTheme="majorEastAsia"/>
          <w:spacing w:val="4"/>
          <w:sz w:val="22"/>
          <w:szCs w:val="22"/>
        </w:rPr>
        <w:t>）</w:t>
      </w:r>
      <w:r w:rsidR="0098354E">
        <w:rPr>
          <w:rFonts w:asciiTheme="majorEastAsia" w:eastAsiaTheme="majorEastAsia" w:hAnsiTheme="majorEastAsia" w:hint="eastAsia"/>
          <w:spacing w:val="4"/>
          <w:sz w:val="22"/>
          <w:szCs w:val="22"/>
        </w:rPr>
        <w:t>14時</w:t>
      </w:r>
      <w:r w:rsidR="0001492C">
        <w:rPr>
          <w:rFonts w:asciiTheme="majorEastAsia" w:eastAsiaTheme="majorEastAsia" w:hAnsiTheme="majorEastAsia" w:hint="eastAsia"/>
          <w:spacing w:val="4"/>
          <w:sz w:val="22"/>
          <w:szCs w:val="22"/>
        </w:rPr>
        <w:t>00分</w:t>
      </w:r>
      <w:r w:rsidR="00815C55">
        <w:rPr>
          <w:rFonts w:asciiTheme="majorEastAsia" w:eastAsiaTheme="majorEastAsia" w:hAnsiTheme="majorEastAsia" w:hint="eastAsia"/>
          <w:spacing w:val="4"/>
          <w:sz w:val="22"/>
          <w:szCs w:val="22"/>
        </w:rPr>
        <w:t>から</w:t>
      </w:r>
      <w:r w:rsidR="00A4216B">
        <w:rPr>
          <w:rFonts w:asciiTheme="majorEastAsia" w:eastAsiaTheme="majorEastAsia" w:hAnsiTheme="majorEastAsia" w:hint="eastAsia"/>
          <w:spacing w:val="4"/>
          <w:sz w:val="22"/>
          <w:szCs w:val="22"/>
        </w:rPr>
        <w:t>９月</w:t>
      </w:r>
      <w:r w:rsidR="00E839C7">
        <w:rPr>
          <w:rFonts w:asciiTheme="majorEastAsia" w:eastAsiaTheme="majorEastAsia" w:hAnsiTheme="majorEastAsia" w:hint="eastAsia"/>
          <w:spacing w:val="4"/>
          <w:sz w:val="22"/>
          <w:szCs w:val="22"/>
        </w:rPr>
        <w:t>21</w:t>
      </w:r>
      <w:r w:rsidR="00A4216B">
        <w:rPr>
          <w:rFonts w:asciiTheme="majorEastAsia" w:eastAsiaTheme="majorEastAsia" w:hAnsiTheme="majorEastAsia" w:hint="eastAsia"/>
          <w:spacing w:val="4"/>
          <w:sz w:val="22"/>
          <w:szCs w:val="22"/>
        </w:rPr>
        <w:t>日（</w:t>
      </w:r>
      <w:r w:rsidR="00E839C7">
        <w:rPr>
          <w:rFonts w:asciiTheme="majorEastAsia" w:eastAsiaTheme="majorEastAsia" w:hAnsiTheme="majorEastAsia" w:hint="eastAsia"/>
          <w:spacing w:val="4"/>
          <w:sz w:val="22"/>
          <w:szCs w:val="22"/>
        </w:rPr>
        <w:t>火</w:t>
      </w:r>
      <w:r w:rsidR="00A4216B">
        <w:rPr>
          <w:rFonts w:asciiTheme="majorEastAsia" w:eastAsiaTheme="majorEastAsia" w:hAnsiTheme="majorEastAsia" w:hint="eastAsia"/>
          <w:spacing w:val="4"/>
          <w:sz w:val="22"/>
          <w:szCs w:val="22"/>
        </w:rPr>
        <w:t>曜日）</w:t>
      </w:r>
      <w:r w:rsidR="0098354E">
        <w:rPr>
          <w:rFonts w:asciiTheme="majorEastAsia" w:eastAsiaTheme="majorEastAsia" w:hAnsiTheme="majorEastAsia" w:hint="eastAsia"/>
          <w:spacing w:val="4"/>
          <w:sz w:val="22"/>
          <w:szCs w:val="22"/>
        </w:rPr>
        <w:t>17時</w:t>
      </w:r>
      <w:r w:rsidR="0001492C">
        <w:rPr>
          <w:rFonts w:asciiTheme="majorEastAsia" w:eastAsiaTheme="majorEastAsia" w:hAnsiTheme="majorEastAsia" w:hint="eastAsia"/>
          <w:spacing w:val="4"/>
          <w:sz w:val="22"/>
          <w:szCs w:val="22"/>
        </w:rPr>
        <w:t>00分</w:t>
      </w:r>
      <w:r w:rsidR="0098354E">
        <w:rPr>
          <w:rFonts w:asciiTheme="majorEastAsia" w:eastAsiaTheme="majorEastAsia" w:hAnsiTheme="majorEastAsia" w:hint="eastAsia"/>
          <w:spacing w:val="4"/>
          <w:sz w:val="22"/>
          <w:szCs w:val="22"/>
        </w:rPr>
        <w:t>まで</w:t>
      </w:r>
    </w:p>
    <w:p w14:paraId="2CCB988E" w14:textId="2E3BFAD7" w:rsidR="00C93B73" w:rsidRDefault="00C93B73" w:rsidP="00D1409E">
      <w:pPr>
        <w:adjustRightInd/>
        <w:snapToGrid w:val="0"/>
        <w:spacing w:line="28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2965B2BA" w14:textId="7951469B" w:rsidR="00A74558" w:rsidRPr="00A74558" w:rsidRDefault="002C2BA2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>２</w:t>
      </w:r>
      <w:r w:rsidR="00A74558"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．</w:t>
      </w:r>
      <w:r w:rsidR="00FB29FF">
        <w:rPr>
          <w:rFonts w:asciiTheme="majorEastAsia" w:eastAsiaTheme="majorEastAsia" w:hAnsiTheme="majorEastAsia" w:hint="eastAsia"/>
          <w:spacing w:val="4"/>
          <w:sz w:val="22"/>
          <w:szCs w:val="22"/>
        </w:rPr>
        <w:t>テーマ</w:t>
      </w:r>
      <w:r w:rsidRPr="008D41A8">
        <w:rPr>
          <w:rFonts w:asciiTheme="majorEastAsia" w:eastAsiaTheme="majorEastAsia" w:hAnsiTheme="majorEastAsia" w:hint="eastAsia"/>
          <w:spacing w:val="4"/>
          <w:sz w:val="22"/>
          <w:szCs w:val="22"/>
        </w:rPr>
        <w:t>「</w:t>
      </w:r>
      <w:r w:rsidR="008D41A8">
        <w:rPr>
          <w:rFonts w:asciiTheme="majorEastAsia" w:eastAsiaTheme="majorEastAsia" w:hAnsiTheme="majorEastAsia" w:hint="eastAsia"/>
          <w:spacing w:val="4"/>
          <w:sz w:val="22"/>
          <w:szCs w:val="22"/>
        </w:rPr>
        <w:t>大阪湾の変化を見守る</w:t>
      </w:r>
      <w:r w:rsidRPr="008D41A8">
        <w:rPr>
          <w:rFonts w:asciiTheme="majorEastAsia" w:eastAsiaTheme="majorEastAsia" w:hAnsiTheme="majorEastAsia" w:hint="eastAsia"/>
          <w:spacing w:val="4"/>
          <w:sz w:val="22"/>
          <w:szCs w:val="22"/>
        </w:rPr>
        <w:t>」</w:t>
      </w:r>
    </w:p>
    <w:p w14:paraId="3229B985" w14:textId="4B18D497" w:rsidR="00A74558" w:rsidRDefault="00A74558" w:rsidP="00E9390B">
      <w:pPr>
        <w:adjustRightInd/>
        <w:snapToGrid w:val="0"/>
        <w:spacing w:line="400" w:lineRule="exact"/>
        <w:ind w:firstLineChars="200" w:firstLine="447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・</w:t>
      </w:r>
      <w:r w:rsidR="007A510A">
        <w:rPr>
          <w:rFonts w:asciiTheme="majorEastAsia" w:eastAsiaTheme="majorEastAsia" w:hAnsiTheme="majorEastAsia" w:hint="eastAsia"/>
          <w:spacing w:val="4"/>
          <w:sz w:val="22"/>
          <w:szCs w:val="22"/>
        </w:rPr>
        <w:t>平年値で見る大阪湾の環境変化　浅海定</w:t>
      </w:r>
      <w:r w:rsidR="00FB29FF">
        <w:rPr>
          <w:rFonts w:asciiTheme="majorEastAsia" w:eastAsiaTheme="majorEastAsia" w:hAnsiTheme="majorEastAsia" w:hint="eastAsia"/>
          <w:spacing w:val="4"/>
          <w:sz w:val="22"/>
          <w:szCs w:val="22"/>
        </w:rPr>
        <w:t>線調査　10年ぶりの平年値更新</w:t>
      </w:r>
    </w:p>
    <w:p w14:paraId="597209ED" w14:textId="3CD55FD2" w:rsidR="00FB29FF" w:rsidRDefault="00FB29FF" w:rsidP="00E9390B">
      <w:pPr>
        <w:adjustRightInd/>
        <w:snapToGrid w:val="0"/>
        <w:spacing w:line="400" w:lineRule="exact"/>
        <w:ind w:firstLineChars="400" w:firstLine="893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 xml:space="preserve">海域環境グループ　主任研究員　秋山　</w:t>
      </w:r>
      <w:r w:rsidR="00FE5673">
        <w:rPr>
          <w:rFonts w:asciiTheme="majorEastAsia" w:eastAsiaTheme="majorEastAsia" w:hAnsiTheme="majorEastAsia" w:hint="eastAsia"/>
          <w:spacing w:val="4"/>
          <w:sz w:val="22"/>
          <w:szCs w:val="22"/>
        </w:rPr>
        <w:t>諭</w:t>
      </w:r>
      <w:bookmarkStart w:id="0" w:name="_GoBack"/>
      <w:bookmarkEnd w:id="0"/>
    </w:p>
    <w:p w14:paraId="4E622478" w14:textId="3A2F4C5A" w:rsidR="00FB29FF" w:rsidRDefault="00FB29FF" w:rsidP="00E9390B">
      <w:pPr>
        <w:adjustRightInd/>
        <w:snapToGrid w:val="0"/>
        <w:spacing w:line="400" w:lineRule="exact"/>
        <w:ind w:firstLineChars="200" w:firstLine="447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>・</w:t>
      </w:r>
      <w:r w:rsidR="00C9775C">
        <w:rPr>
          <w:rFonts w:asciiTheme="majorEastAsia" w:eastAsiaTheme="majorEastAsia" w:hAnsiTheme="majorEastAsia" w:hint="eastAsia"/>
          <w:spacing w:val="4"/>
          <w:sz w:val="22"/>
          <w:szCs w:val="22"/>
        </w:rPr>
        <w:t>大阪湾で近年漁獲された珍しい魚たち</w:t>
      </w:r>
    </w:p>
    <w:p w14:paraId="6EF0C5C4" w14:textId="2B147324" w:rsidR="00C9775C" w:rsidRDefault="00C9775C" w:rsidP="00E9390B">
      <w:pPr>
        <w:adjustRightInd/>
        <w:snapToGrid w:val="0"/>
        <w:spacing w:line="400" w:lineRule="exact"/>
        <w:ind w:firstLineChars="200" w:firstLine="447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 xml:space="preserve">　　水産支援グループ　研究員　木村　祐貴</w:t>
      </w:r>
    </w:p>
    <w:p w14:paraId="7A08A571" w14:textId="69F3D3E0" w:rsidR="00DC4F2A" w:rsidRPr="00A74558" w:rsidRDefault="00DC4F2A" w:rsidP="00D1409E">
      <w:pPr>
        <w:adjustRightInd/>
        <w:snapToGrid w:val="0"/>
        <w:spacing w:line="28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</w:p>
    <w:p w14:paraId="05BEE748" w14:textId="72EEEA42" w:rsidR="00A74558" w:rsidRDefault="002C2BA2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>３</w:t>
      </w:r>
      <w:r w:rsidR="00A74558"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．</w:t>
      </w:r>
      <w:r w:rsidR="00A4216B">
        <w:rPr>
          <w:rFonts w:asciiTheme="majorEastAsia" w:eastAsiaTheme="majorEastAsia" w:hAnsiTheme="majorEastAsia" w:hint="eastAsia"/>
          <w:spacing w:val="4"/>
          <w:sz w:val="22"/>
          <w:szCs w:val="22"/>
        </w:rPr>
        <w:t>視聴方法</w:t>
      </w:r>
    </w:p>
    <w:p w14:paraId="4F6B870F" w14:textId="2153F566" w:rsidR="002C2BA2" w:rsidRPr="00A74558" w:rsidRDefault="00DB7814" w:rsidP="002C2BA2">
      <w:pPr>
        <w:adjustRightInd/>
        <w:snapToGrid w:val="0"/>
        <w:spacing w:line="400" w:lineRule="exact"/>
        <w:ind w:firstLineChars="200" w:firstLine="431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7907EC">
        <w:rPr>
          <w:rFonts w:asciiTheme="majorEastAsia" w:eastAsiaTheme="majorEastAsia" w:hAnsiTheme="majorEastAsia"/>
          <w:noProof/>
          <w:spacing w:val="4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2D96F3" wp14:editId="077AB668">
            <wp:simplePos x="0" y="0"/>
            <wp:positionH relativeFrom="margin">
              <wp:posOffset>5461635</wp:posOffset>
            </wp:positionH>
            <wp:positionV relativeFrom="paragraph">
              <wp:posOffset>4445</wp:posOffset>
            </wp:positionV>
            <wp:extent cx="1028700" cy="1028700"/>
            <wp:effectExtent l="0" t="0" r="0" b="0"/>
            <wp:wrapNone/>
            <wp:docPr id="1" name="図 1" descr="\\fs\研究所\010経営企画室\013推進Ｇ\【09】イベント\【15】大阪湾セミナー\R3大阪湾セミナー\QR_943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研究所\010経営企画室\013推進Ｇ\【09】イベント\【15】大阪湾セミナー\R3大阪湾セミナー\QR_9439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BA2">
        <w:rPr>
          <w:rFonts w:asciiTheme="majorEastAsia" w:eastAsiaTheme="majorEastAsia" w:hAnsiTheme="majorEastAsia" w:hint="eastAsia"/>
          <w:spacing w:val="4"/>
          <w:sz w:val="22"/>
          <w:szCs w:val="22"/>
        </w:rPr>
        <w:t>You</w:t>
      </w:r>
      <w:r w:rsidR="0098354E">
        <w:rPr>
          <w:rFonts w:asciiTheme="majorEastAsia" w:eastAsiaTheme="majorEastAsia" w:hAnsiTheme="majorEastAsia" w:hint="eastAsia"/>
          <w:spacing w:val="4"/>
          <w:sz w:val="22"/>
          <w:szCs w:val="22"/>
        </w:rPr>
        <w:t>T</w:t>
      </w:r>
      <w:r w:rsidR="002C2BA2">
        <w:rPr>
          <w:rFonts w:asciiTheme="majorEastAsia" w:eastAsiaTheme="majorEastAsia" w:hAnsiTheme="majorEastAsia" w:hint="eastAsia"/>
          <w:spacing w:val="4"/>
          <w:sz w:val="22"/>
          <w:szCs w:val="22"/>
        </w:rPr>
        <w:t>ube</w:t>
      </w:r>
      <w:r w:rsidR="00815C55">
        <w:rPr>
          <w:rFonts w:asciiTheme="majorEastAsia" w:eastAsiaTheme="majorEastAsia" w:hAnsiTheme="majorEastAsia" w:hint="eastAsia"/>
          <w:spacing w:val="4"/>
          <w:sz w:val="22"/>
          <w:szCs w:val="22"/>
        </w:rPr>
        <w:t>環農水研</w:t>
      </w:r>
      <w:r w:rsidR="002C2BA2">
        <w:rPr>
          <w:rFonts w:asciiTheme="majorEastAsia" w:eastAsiaTheme="majorEastAsia" w:hAnsiTheme="majorEastAsia" w:hint="eastAsia"/>
          <w:spacing w:val="4"/>
          <w:sz w:val="22"/>
          <w:szCs w:val="22"/>
        </w:rPr>
        <w:t>チャンネルでセミナー動画を限定公開します。</w:t>
      </w:r>
    </w:p>
    <w:p w14:paraId="5B9F54B2" w14:textId="3FDFBF24" w:rsidR="00E9390B" w:rsidRDefault="00E9390B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 xml:space="preserve">　　視聴にはお申込みが必要です。</w:t>
      </w:r>
    </w:p>
    <w:p w14:paraId="2C5CD211" w14:textId="2BE748B6" w:rsidR="00A4216B" w:rsidRDefault="00A4216B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 xml:space="preserve">　　環農水研ホームページ</w:t>
      </w:r>
      <w:r w:rsidRPr="00A4216B">
        <w:rPr>
          <w:rFonts w:asciiTheme="majorEastAsia" w:eastAsiaTheme="majorEastAsia" w:hAnsiTheme="majorEastAsia" w:hint="eastAsia"/>
          <w:spacing w:val="4"/>
          <w:sz w:val="22"/>
          <w:szCs w:val="22"/>
        </w:rPr>
        <w:t>内にある</w:t>
      </w: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>大阪湾セミナー</w:t>
      </w:r>
      <w:r w:rsidRPr="00A4216B">
        <w:rPr>
          <w:rFonts w:asciiTheme="majorEastAsia" w:eastAsiaTheme="majorEastAsia" w:hAnsiTheme="majorEastAsia" w:hint="eastAsia"/>
          <w:spacing w:val="4"/>
          <w:sz w:val="22"/>
          <w:szCs w:val="22"/>
        </w:rPr>
        <w:t>申込</w:t>
      </w:r>
      <w:r w:rsidR="00C215D7">
        <w:rPr>
          <w:rFonts w:asciiTheme="majorEastAsia" w:eastAsiaTheme="majorEastAsia" w:hAnsiTheme="majorEastAsia" w:hint="eastAsia"/>
          <w:spacing w:val="4"/>
          <w:sz w:val="22"/>
          <w:szCs w:val="22"/>
        </w:rPr>
        <w:t>み</w:t>
      </w:r>
      <w:r w:rsidRPr="00A4216B">
        <w:rPr>
          <w:rFonts w:asciiTheme="majorEastAsia" w:eastAsiaTheme="majorEastAsia" w:hAnsiTheme="majorEastAsia" w:hint="eastAsia"/>
          <w:spacing w:val="4"/>
          <w:sz w:val="22"/>
          <w:szCs w:val="22"/>
        </w:rPr>
        <w:t>フォーム</w:t>
      </w:r>
    </w:p>
    <w:p w14:paraId="3F3AA18D" w14:textId="51935F0F" w:rsidR="00A4216B" w:rsidRPr="00A74558" w:rsidRDefault="00A4216B" w:rsidP="00DB7814">
      <w:pPr>
        <w:adjustRightInd/>
        <w:snapToGrid w:val="0"/>
        <w:spacing w:line="400" w:lineRule="exact"/>
        <w:ind w:firstLineChars="200" w:firstLine="447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A4216B">
        <w:rPr>
          <w:rFonts w:asciiTheme="majorEastAsia" w:eastAsiaTheme="majorEastAsia" w:hAnsiTheme="majorEastAsia" w:hint="eastAsia"/>
          <w:spacing w:val="4"/>
          <w:sz w:val="22"/>
          <w:szCs w:val="22"/>
        </w:rPr>
        <w:t>（右記</w:t>
      </w:r>
      <w:r w:rsidR="00DB7814">
        <w:rPr>
          <w:rFonts w:asciiTheme="majorEastAsia" w:eastAsiaTheme="majorEastAsia" w:hAnsiTheme="majorEastAsia" w:hint="eastAsia"/>
          <w:spacing w:val="4"/>
          <w:sz w:val="22"/>
          <w:szCs w:val="22"/>
        </w:rPr>
        <w:t>二次元</w:t>
      </w:r>
      <w:r w:rsidRPr="00A4216B">
        <w:rPr>
          <w:rFonts w:asciiTheme="majorEastAsia" w:eastAsiaTheme="majorEastAsia" w:hAnsiTheme="majorEastAsia"/>
          <w:spacing w:val="4"/>
          <w:sz w:val="22"/>
          <w:szCs w:val="22"/>
        </w:rPr>
        <w:t>コード）よりお申込みください。折り返し、URLをお知らせします。</w:t>
      </w:r>
    </w:p>
    <w:p w14:paraId="6D9BF22C" w14:textId="6F0AC207" w:rsidR="00A74558" w:rsidRPr="00FB29FF" w:rsidRDefault="00FB29FF" w:rsidP="00E9390B">
      <w:pPr>
        <w:adjustRightInd/>
        <w:snapToGrid w:val="0"/>
        <w:spacing w:line="400" w:lineRule="exact"/>
        <w:ind w:firstLineChars="200" w:firstLine="447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 w:rsidRPr="00FB29FF">
        <w:rPr>
          <w:rFonts w:asciiTheme="majorEastAsia" w:eastAsiaTheme="majorEastAsia" w:hAnsiTheme="majorEastAsia" w:hint="eastAsia"/>
          <w:spacing w:val="4"/>
          <w:sz w:val="22"/>
          <w:szCs w:val="22"/>
        </w:rPr>
        <w:t>申込み期限：令和３年９月</w:t>
      </w:r>
      <w:r w:rsidR="00E839C7">
        <w:rPr>
          <w:rFonts w:asciiTheme="majorEastAsia" w:eastAsiaTheme="majorEastAsia" w:hAnsiTheme="majorEastAsia" w:hint="eastAsia"/>
          <w:spacing w:val="4"/>
          <w:sz w:val="22"/>
          <w:szCs w:val="22"/>
        </w:rPr>
        <w:t>21日（火曜日）12時</w:t>
      </w:r>
      <w:r w:rsidR="0001492C">
        <w:rPr>
          <w:rFonts w:asciiTheme="majorEastAsia" w:eastAsiaTheme="majorEastAsia" w:hAnsiTheme="majorEastAsia" w:hint="eastAsia"/>
          <w:spacing w:val="4"/>
          <w:sz w:val="22"/>
          <w:szCs w:val="22"/>
        </w:rPr>
        <w:t>00分</w:t>
      </w:r>
      <w:r w:rsidR="00E839C7">
        <w:rPr>
          <w:rFonts w:asciiTheme="majorEastAsia" w:eastAsiaTheme="majorEastAsia" w:hAnsiTheme="majorEastAsia" w:hint="eastAsia"/>
          <w:spacing w:val="4"/>
          <w:sz w:val="22"/>
          <w:szCs w:val="22"/>
        </w:rPr>
        <w:t>まで</w:t>
      </w:r>
    </w:p>
    <w:p w14:paraId="468F3BA4" w14:textId="77777777" w:rsidR="00FB29FF" w:rsidRPr="00A74558" w:rsidRDefault="00FB29FF" w:rsidP="00D1409E">
      <w:pPr>
        <w:adjustRightInd/>
        <w:snapToGrid w:val="0"/>
        <w:spacing w:line="280" w:lineRule="exact"/>
        <w:ind w:firstLineChars="200" w:firstLine="447"/>
        <w:jc w:val="left"/>
        <w:rPr>
          <w:rFonts w:asciiTheme="majorEastAsia" w:eastAsiaTheme="majorEastAsia" w:hAnsiTheme="majorEastAsia"/>
          <w:spacing w:val="4"/>
          <w:sz w:val="22"/>
          <w:szCs w:val="22"/>
          <w:u w:val="single"/>
        </w:rPr>
      </w:pPr>
    </w:p>
    <w:p w14:paraId="0F1F7609" w14:textId="5DA8AE11" w:rsidR="00A74558" w:rsidRDefault="002C2BA2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>４</w:t>
      </w:r>
      <w:r w:rsidR="00A74558" w:rsidRPr="00A74558">
        <w:rPr>
          <w:rFonts w:asciiTheme="majorEastAsia" w:eastAsiaTheme="majorEastAsia" w:hAnsiTheme="majorEastAsia" w:hint="eastAsia"/>
          <w:spacing w:val="4"/>
          <w:sz w:val="22"/>
          <w:szCs w:val="22"/>
        </w:rPr>
        <w:t>．</w:t>
      </w:r>
      <w:r w:rsidR="00E9390B">
        <w:rPr>
          <w:rFonts w:asciiTheme="majorEastAsia" w:eastAsiaTheme="majorEastAsia" w:hAnsiTheme="majorEastAsia" w:hint="eastAsia"/>
          <w:spacing w:val="4"/>
          <w:sz w:val="22"/>
          <w:szCs w:val="22"/>
        </w:rPr>
        <w:t>視聴料</w:t>
      </w:r>
    </w:p>
    <w:p w14:paraId="73C0E159" w14:textId="1D63C7A7" w:rsidR="00E9390B" w:rsidRPr="00A74558" w:rsidRDefault="00E9390B" w:rsidP="00E9390B">
      <w:pPr>
        <w:adjustRightInd/>
        <w:snapToGrid w:val="0"/>
        <w:spacing w:line="400" w:lineRule="exact"/>
        <w:jc w:val="left"/>
        <w:rPr>
          <w:rFonts w:asciiTheme="majorEastAsia" w:eastAsiaTheme="majorEastAsia" w:hAnsiTheme="majorEastAsia"/>
          <w:spacing w:val="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  <w:sz w:val="22"/>
          <w:szCs w:val="22"/>
        </w:rPr>
        <w:t xml:space="preserve">　　無料</w:t>
      </w:r>
    </w:p>
    <w:sectPr w:rsidR="00E9390B" w:rsidRPr="00A74558" w:rsidSect="00DC4F2A">
      <w:type w:val="continuous"/>
      <w:pgSz w:w="11906" w:h="16838" w:code="9"/>
      <w:pgMar w:top="1701" w:right="1134" w:bottom="964" w:left="1134" w:header="720" w:footer="720" w:gutter="0"/>
      <w:pgNumType w:start="1"/>
      <w:cols w:space="720"/>
      <w:noEndnote/>
      <w:docGrid w:type="linesAndChars" w:linePitch="269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DAE90" w14:textId="77777777" w:rsidR="009648F6" w:rsidRDefault="009648F6">
      <w:r>
        <w:separator/>
      </w:r>
    </w:p>
  </w:endnote>
  <w:endnote w:type="continuationSeparator" w:id="0">
    <w:p w14:paraId="05D1A090" w14:textId="77777777" w:rsidR="009648F6" w:rsidRDefault="0096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58CF6" w14:textId="77777777" w:rsidR="009648F6" w:rsidRDefault="009648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4D4D29" w14:textId="77777777" w:rsidR="009648F6" w:rsidRDefault="0096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110F"/>
    <w:multiLevelType w:val="hybridMultilevel"/>
    <w:tmpl w:val="72F48616"/>
    <w:lvl w:ilvl="0" w:tplc="91342366"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" w15:restartNumberingAfterBreak="0">
    <w:nsid w:val="1A100A57"/>
    <w:multiLevelType w:val="hybridMultilevel"/>
    <w:tmpl w:val="D6D8DE70"/>
    <w:lvl w:ilvl="0" w:tplc="4FEA4AAA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2" w15:restartNumberingAfterBreak="0">
    <w:nsid w:val="348F1FD2"/>
    <w:multiLevelType w:val="hybridMultilevel"/>
    <w:tmpl w:val="AA389C42"/>
    <w:lvl w:ilvl="0" w:tplc="E028E248">
      <w:start w:val="1"/>
      <w:numFmt w:val="decimalEnclosedCircle"/>
      <w:lvlText w:val="%1"/>
      <w:lvlJc w:val="left"/>
      <w:pPr>
        <w:ind w:left="1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7" w:tentative="1">
      <w:start w:val="1"/>
      <w:numFmt w:val="aiueoFullWidth"/>
      <w:lvlText w:val="(%5)"/>
      <w:lvlJc w:val="left"/>
      <w:pPr>
        <w:ind w:left="3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7" w:tentative="1">
      <w:start w:val="1"/>
      <w:numFmt w:val="aiueoFullWidth"/>
      <w:lvlText w:val="(%8)"/>
      <w:lvlJc w:val="left"/>
      <w:pPr>
        <w:ind w:left="4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8" w:hanging="420"/>
      </w:pPr>
    </w:lvl>
  </w:abstractNum>
  <w:abstractNum w:abstractNumId="3" w15:restartNumberingAfterBreak="0">
    <w:nsid w:val="3FA43824"/>
    <w:multiLevelType w:val="hybridMultilevel"/>
    <w:tmpl w:val="A53A1768"/>
    <w:lvl w:ilvl="0" w:tplc="9ABA56AE">
      <w:start w:val="2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96F4F"/>
    <w:multiLevelType w:val="hybridMultilevel"/>
    <w:tmpl w:val="C9EAB4CA"/>
    <w:lvl w:ilvl="0" w:tplc="54EAF10A">
      <w:start w:val="1"/>
      <w:numFmt w:val="decimalEnclosedCircle"/>
      <w:lvlText w:val="%1"/>
      <w:lvlJc w:val="left"/>
      <w:pPr>
        <w:ind w:left="1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2" w:hanging="420"/>
      </w:pPr>
    </w:lvl>
    <w:lvl w:ilvl="3" w:tplc="0409000F" w:tentative="1">
      <w:start w:val="1"/>
      <w:numFmt w:val="decimal"/>
      <w:lvlText w:val="%4."/>
      <w:lvlJc w:val="left"/>
      <w:pPr>
        <w:ind w:left="3292" w:hanging="420"/>
      </w:pPr>
    </w:lvl>
    <w:lvl w:ilvl="4" w:tplc="04090017" w:tentative="1">
      <w:start w:val="1"/>
      <w:numFmt w:val="aiueoFullWidth"/>
      <w:lvlText w:val="(%5)"/>
      <w:lvlJc w:val="left"/>
      <w:pPr>
        <w:ind w:left="3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2" w:hanging="420"/>
      </w:pPr>
    </w:lvl>
    <w:lvl w:ilvl="6" w:tplc="0409000F" w:tentative="1">
      <w:start w:val="1"/>
      <w:numFmt w:val="decimal"/>
      <w:lvlText w:val="%7."/>
      <w:lvlJc w:val="left"/>
      <w:pPr>
        <w:ind w:left="4552" w:hanging="420"/>
      </w:pPr>
    </w:lvl>
    <w:lvl w:ilvl="7" w:tplc="04090017" w:tentative="1">
      <w:start w:val="1"/>
      <w:numFmt w:val="aiueoFullWidth"/>
      <w:lvlText w:val="(%8)"/>
      <w:lvlJc w:val="left"/>
      <w:pPr>
        <w:ind w:left="4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2" w:hanging="420"/>
      </w:pPr>
    </w:lvl>
  </w:abstractNum>
  <w:abstractNum w:abstractNumId="5" w15:restartNumberingAfterBreak="0">
    <w:nsid w:val="624D7A55"/>
    <w:multiLevelType w:val="hybridMultilevel"/>
    <w:tmpl w:val="8A043CFC"/>
    <w:lvl w:ilvl="0" w:tplc="AEBE60F2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6" w15:restartNumberingAfterBreak="0">
    <w:nsid w:val="62911813"/>
    <w:multiLevelType w:val="hybridMultilevel"/>
    <w:tmpl w:val="D03E97D0"/>
    <w:lvl w:ilvl="0" w:tplc="AAF2796E">
      <w:start w:val="2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415A7"/>
    <w:multiLevelType w:val="hybridMultilevel"/>
    <w:tmpl w:val="BD0AA86C"/>
    <w:lvl w:ilvl="0" w:tplc="0CDEF5FE">
      <w:start w:val="2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985A5D"/>
    <w:multiLevelType w:val="hybridMultilevel"/>
    <w:tmpl w:val="C9CAC820"/>
    <w:lvl w:ilvl="0" w:tplc="AE185B58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A60AB1"/>
    <w:multiLevelType w:val="hybridMultilevel"/>
    <w:tmpl w:val="47747D20"/>
    <w:lvl w:ilvl="0" w:tplc="5CE4E9A0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5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BF"/>
    <w:rsid w:val="00001A45"/>
    <w:rsid w:val="0001492C"/>
    <w:rsid w:val="0004261A"/>
    <w:rsid w:val="000726A4"/>
    <w:rsid w:val="0007546B"/>
    <w:rsid w:val="00075F7D"/>
    <w:rsid w:val="000A09BF"/>
    <w:rsid w:val="000A33D1"/>
    <w:rsid w:val="000C327E"/>
    <w:rsid w:val="000C4150"/>
    <w:rsid w:val="000C5EED"/>
    <w:rsid w:val="000C6D9D"/>
    <w:rsid w:val="000D1330"/>
    <w:rsid w:val="000E1DA9"/>
    <w:rsid w:val="00116897"/>
    <w:rsid w:val="00121604"/>
    <w:rsid w:val="00124CE7"/>
    <w:rsid w:val="00131821"/>
    <w:rsid w:val="00135AEF"/>
    <w:rsid w:val="0014160B"/>
    <w:rsid w:val="00144BB2"/>
    <w:rsid w:val="00162952"/>
    <w:rsid w:val="00163951"/>
    <w:rsid w:val="00167F29"/>
    <w:rsid w:val="00172BBE"/>
    <w:rsid w:val="00182E0A"/>
    <w:rsid w:val="001B0B2B"/>
    <w:rsid w:val="001B4FFE"/>
    <w:rsid w:val="001C4F92"/>
    <w:rsid w:val="001E30C0"/>
    <w:rsid w:val="001E455F"/>
    <w:rsid w:val="00200201"/>
    <w:rsid w:val="002014BD"/>
    <w:rsid w:val="00201EBB"/>
    <w:rsid w:val="00206CE4"/>
    <w:rsid w:val="0021673A"/>
    <w:rsid w:val="00234F36"/>
    <w:rsid w:val="00235D21"/>
    <w:rsid w:val="002434AA"/>
    <w:rsid w:val="002512E3"/>
    <w:rsid w:val="00256A57"/>
    <w:rsid w:val="00275A1E"/>
    <w:rsid w:val="00297D7E"/>
    <w:rsid w:val="002A5A3F"/>
    <w:rsid w:val="002A7C4B"/>
    <w:rsid w:val="002C1DFA"/>
    <w:rsid w:val="002C2928"/>
    <w:rsid w:val="002C2BA2"/>
    <w:rsid w:val="002D4E05"/>
    <w:rsid w:val="002E19D3"/>
    <w:rsid w:val="002F1658"/>
    <w:rsid w:val="0030441F"/>
    <w:rsid w:val="003157FD"/>
    <w:rsid w:val="00317F71"/>
    <w:rsid w:val="00321B2C"/>
    <w:rsid w:val="00323900"/>
    <w:rsid w:val="00330E55"/>
    <w:rsid w:val="00345598"/>
    <w:rsid w:val="00345E8B"/>
    <w:rsid w:val="0038247C"/>
    <w:rsid w:val="003C0DA1"/>
    <w:rsid w:val="003C6F8E"/>
    <w:rsid w:val="003F51E5"/>
    <w:rsid w:val="004348FE"/>
    <w:rsid w:val="004440D2"/>
    <w:rsid w:val="004471E2"/>
    <w:rsid w:val="00451B57"/>
    <w:rsid w:val="0045608D"/>
    <w:rsid w:val="00465EA3"/>
    <w:rsid w:val="004823EF"/>
    <w:rsid w:val="00487D26"/>
    <w:rsid w:val="004A436B"/>
    <w:rsid w:val="004A5D27"/>
    <w:rsid w:val="004B31C0"/>
    <w:rsid w:val="004B59A4"/>
    <w:rsid w:val="00525BDD"/>
    <w:rsid w:val="00551798"/>
    <w:rsid w:val="0056343D"/>
    <w:rsid w:val="00593B59"/>
    <w:rsid w:val="00596FE5"/>
    <w:rsid w:val="005C43EF"/>
    <w:rsid w:val="005C6EC8"/>
    <w:rsid w:val="00615B83"/>
    <w:rsid w:val="006270AE"/>
    <w:rsid w:val="00636F55"/>
    <w:rsid w:val="00641E9B"/>
    <w:rsid w:val="00647605"/>
    <w:rsid w:val="006514C9"/>
    <w:rsid w:val="00663F9F"/>
    <w:rsid w:val="006745D1"/>
    <w:rsid w:val="00694487"/>
    <w:rsid w:val="00697BA2"/>
    <w:rsid w:val="006A1CF4"/>
    <w:rsid w:val="006B4F12"/>
    <w:rsid w:val="006F271F"/>
    <w:rsid w:val="006F5695"/>
    <w:rsid w:val="00737A3C"/>
    <w:rsid w:val="00770E2C"/>
    <w:rsid w:val="00772050"/>
    <w:rsid w:val="007907EC"/>
    <w:rsid w:val="007A42C0"/>
    <w:rsid w:val="007A510A"/>
    <w:rsid w:val="007B36EF"/>
    <w:rsid w:val="007E4072"/>
    <w:rsid w:val="007E6F53"/>
    <w:rsid w:val="007F1A7A"/>
    <w:rsid w:val="00815C55"/>
    <w:rsid w:val="008305DE"/>
    <w:rsid w:val="00847B79"/>
    <w:rsid w:val="008537AD"/>
    <w:rsid w:val="00853967"/>
    <w:rsid w:val="008842AB"/>
    <w:rsid w:val="00886DFC"/>
    <w:rsid w:val="00887882"/>
    <w:rsid w:val="00890B75"/>
    <w:rsid w:val="00891974"/>
    <w:rsid w:val="008B0002"/>
    <w:rsid w:val="008C7FEC"/>
    <w:rsid w:val="008D41A8"/>
    <w:rsid w:val="008E6884"/>
    <w:rsid w:val="00900395"/>
    <w:rsid w:val="00905031"/>
    <w:rsid w:val="009273B0"/>
    <w:rsid w:val="009346BF"/>
    <w:rsid w:val="009501F7"/>
    <w:rsid w:val="00952894"/>
    <w:rsid w:val="009556A3"/>
    <w:rsid w:val="009623EE"/>
    <w:rsid w:val="009648F6"/>
    <w:rsid w:val="00971688"/>
    <w:rsid w:val="0098354E"/>
    <w:rsid w:val="009936B2"/>
    <w:rsid w:val="00994969"/>
    <w:rsid w:val="009B4742"/>
    <w:rsid w:val="009B7D0A"/>
    <w:rsid w:val="009D1345"/>
    <w:rsid w:val="009E77C0"/>
    <w:rsid w:val="00A00C7F"/>
    <w:rsid w:val="00A4216B"/>
    <w:rsid w:val="00A4761C"/>
    <w:rsid w:val="00A575C6"/>
    <w:rsid w:val="00A65AD6"/>
    <w:rsid w:val="00A727F7"/>
    <w:rsid w:val="00A74558"/>
    <w:rsid w:val="00A756A6"/>
    <w:rsid w:val="00A824E1"/>
    <w:rsid w:val="00A97527"/>
    <w:rsid w:val="00AA37F2"/>
    <w:rsid w:val="00AE5BC8"/>
    <w:rsid w:val="00AF35E7"/>
    <w:rsid w:val="00B20DB7"/>
    <w:rsid w:val="00B6074D"/>
    <w:rsid w:val="00B775A2"/>
    <w:rsid w:val="00BA1A70"/>
    <w:rsid w:val="00BB560E"/>
    <w:rsid w:val="00BD0D95"/>
    <w:rsid w:val="00C019E2"/>
    <w:rsid w:val="00C10127"/>
    <w:rsid w:val="00C13B89"/>
    <w:rsid w:val="00C17633"/>
    <w:rsid w:val="00C215D7"/>
    <w:rsid w:val="00C61B79"/>
    <w:rsid w:val="00C833F4"/>
    <w:rsid w:val="00C8457A"/>
    <w:rsid w:val="00C93B73"/>
    <w:rsid w:val="00C9775C"/>
    <w:rsid w:val="00CB537E"/>
    <w:rsid w:val="00CD0BCF"/>
    <w:rsid w:val="00CD4055"/>
    <w:rsid w:val="00CD4265"/>
    <w:rsid w:val="00CE6478"/>
    <w:rsid w:val="00CE654C"/>
    <w:rsid w:val="00CF67C0"/>
    <w:rsid w:val="00D01FD6"/>
    <w:rsid w:val="00D052F4"/>
    <w:rsid w:val="00D1409E"/>
    <w:rsid w:val="00D141B4"/>
    <w:rsid w:val="00D361E7"/>
    <w:rsid w:val="00D60861"/>
    <w:rsid w:val="00D64FBE"/>
    <w:rsid w:val="00D71C74"/>
    <w:rsid w:val="00D74A6A"/>
    <w:rsid w:val="00D95E35"/>
    <w:rsid w:val="00DA6C19"/>
    <w:rsid w:val="00DB7814"/>
    <w:rsid w:val="00DB7A95"/>
    <w:rsid w:val="00DC4F2A"/>
    <w:rsid w:val="00DE6057"/>
    <w:rsid w:val="00DE6223"/>
    <w:rsid w:val="00DE7E94"/>
    <w:rsid w:val="00E12006"/>
    <w:rsid w:val="00E12026"/>
    <w:rsid w:val="00E56FDD"/>
    <w:rsid w:val="00E60650"/>
    <w:rsid w:val="00E66ACE"/>
    <w:rsid w:val="00E74626"/>
    <w:rsid w:val="00E839C7"/>
    <w:rsid w:val="00E83BF6"/>
    <w:rsid w:val="00E9390B"/>
    <w:rsid w:val="00E95F66"/>
    <w:rsid w:val="00EA64F3"/>
    <w:rsid w:val="00EB6DD4"/>
    <w:rsid w:val="00EC661E"/>
    <w:rsid w:val="00EE4EC7"/>
    <w:rsid w:val="00EE6D66"/>
    <w:rsid w:val="00EF53D2"/>
    <w:rsid w:val="00F03A44"/>
    <w:rsid w:val="00F07072"/>
    <w:rsid w:val="00F17DF8"/>
    <w:rsid w:val="00F21153"/>
    <w:rsid w:val="00F21817"/>
    <w:rsid w:val="00F354C4"/>
    <w:rsid w:val="00F40BBF"/>
    <w:rsid w:val="00F4191D"/>
    <w:rsid w:val="00F44F40"/>
    <w:rsid w:val="00F47C93"/>
    <w:rsid w:val="00F55F70"/>
    <w:rsid w:val="00F63561"/>
    <w:rsid w:val="00F73884"/>
    <w:rsid w:val="00F92C9C"/>
    <w:rsid w:val="00FB14B7"/>
    <w:rsid w:val="00FB29FF"/>
    <w:rsid w:val="00FB6DF9"/>
    <w:rsid w:val="00FC0A54"/>
    <w:rsid w:val="00FC5E6A"/>
    <w:rsid w:val="00FE36A6"/>
    <w:rsid w:val="00FE38B6"/>
    <w:rsid w:val="00FE4AD4"/>
    <w:rsid w:val="00FE5673"/>
    <w:rsid w:val="00FE5852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E0E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48F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4CE7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4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4CE7"/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55F70"/>
    <w:pPr>
      <w:ind w:leftChars="400" w:left="840"/>
    </w:pPr>
  </w:style>
  <w:style w:type="character" w:styleId="a8">
    <w:name w:val="Hyperlink"/>
    <w:basedOn w:val="a0"/>
    <w:unhideWhenUsed/>
    <w:rsid w:val="00F55F70"/>
    <w:rPr>
      <w:color w:val="0000FF"/>
      <w:u w:val="single"/>
    </w:rPr>
  </w:style>
  <w:style w:type="table" w:styleId="a9">
    <w:name w:val="Table Grid"/>
    <w:basedOn w:val="a1"/>
    <w:uiPriority w:val="59"/>
    <w:rsid w:val="006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Colorful List Accent 6"/>
    <w:basedOn w:val="a1"/>
    <w:uiPriority w:val="72"/>
    <w:rsid w:val="0064760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C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FE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348FE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c">
    <w:name w:val="No Spacing"/>
    <w:uiPriority w:val="1"/>
    <w:qFormat/>
    <w:rsid w:val="0045608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C2928"/>
  </w:style>
  <w:style w:type="character" w:customStyle="1" w:styleId="ae">
    <w:name w:val="日付 (文字)"/>
    <w:basedOn w:val="a0"/>
    <w:link w:val="ad"/>
    <w:uiPriority w:val="99"/>
    <w:semiHidden/>
    <w:rsid w:val="002C2928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937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4992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2929">
                              <w:marLeft w:val="0"/>
                              <w:marRight w:val="0"/>
                              <w:marTop w:val="4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第15回大阪湾セミナー開催案内報道提供（2021年9月6日）環農水研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第15回大阪湾セミナー開催案内報道提供（2021年9月6日）環農水研</dc:title>
  <dc:creator/>
  <cp:lastModifiedBy/>
  <cp:revision>1</cp:revision>
  <dcterms:created xsi:type="dcterms:W3CDTF">2021-09-03T07:41:00Z</dcterms:created>
  <dcterms:modified xsi:type="dcterms:W3CDTF">2021-09-06T04:11:00Z</dcterms:modified>
</cp:coreProperties>
</file>